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D0" w:rsidRDefault="00344AD0" w:rsidP="00344AD0">
      <w:pPr>
        <w:widowControl/>
        <w:adjustRightInd w:val="0"/>
        <w:snapToGrid w:val="0"/>
        <w:spacing w:line="600" w:lineRule="exact"/>
        <w:ind w:firstLineChars="0" w:firstLine="0"/>
        <w:rPr>
          <w:rFonts w:eastAsia="仿宋" w:cs="Times New Roman"/>
          <w:sz w:val="32"/>
          <w:szCs w:val="32"/>
          <w:lang w:eastAsia="zh-CN"/>
        </w:rPr>
      </w:pPr>
      <w:r>
        <w:rPr>
          <w:rFonts w:eastAsia="仿宋" w:cs="Times New Roman" w:hint="eastAsia"/>
          <w:sz w:val="32"/>
          <w:szCs w:val="32"/>
          <w:lang w:eastAsia="zh-CN"/>
        </w:rPr>
        <w:t>附件</w:t>
      </w:r>
      <w:r>
        <w:rPr>
          <w:rFonts w:eastAsia="仿宋" w:cs="Times New Roman" w:hint="eastAsia"/>
          <w:sz w:val="32"/>
          <w:szCs w:val="32"/>
          <w:lang w:eastAsia="zh-CN"/>
        </w:rPr>
        <w:t>2</w:t>
      </w:r>
      <w:r>
        <w:rPr>
          <w:rFonts w:eastAsia="仿宋" w:cs="Times New Roman" w:hint="eastAsia"/>
          <w:sz w:val="32"/>
          <w:szCs w:val="32"/>
          <w:lang w:eastAsia="zh-CN"/>
        </w:rPr>
        <w:t>：</w:t>
      </w:r>
    </w:p>
    <w:p w:rsidR="00344AD0" w:rsidRDefault="00344AD0" w:rsidP="00344AD0">
      <w:pPr>
        <w:pStyle w:val="3"/>
        <w:ind w:firstLineChars="0" w:firstLine="0"/>
        <w:jc w:val="left"/>
        <w:rPr>
          <w:rFonts w:ascii="方正小标宋简体" w:eastAsia="方正小标宋简体"/>
          <w:color w:val="000000" w:themeColor="text1"/>
          <w:sz w:val="36"/>
          <w:szCs w:val="36"/>
          <w:lang w:eastAsia="zh-CN"/>
        </w:rPr>
      </w:pPr>
      <w:r>
        <w:rPr>
          <w:rFonts w:ascii="方正小标宋简体" w:eastAsia="方正小标宋简体" w:hint="eastAsia"/>
          <w:color w:val="000000" w:themeColor="text1"/>
          <w:sz w:val="36"/>
          <w:szCs w:val="36"/>
          <w:lang w:eastAsia="zh-CN"/>
        </w:rPr>
        <w:t>“中小学法治教育培育工程”网络培训参训回执表</w:t>
      </w:r>
    </w:p>
    <w:tbl>
      <w:tblPr>
        <w:tblW w:w="57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1894"/>
        <w:gridCol w:w="2673"/>
        <w:gridCol w:w="1329"/>
        <w:gridCol w:w="1482"/>
        <w:gridCol w:w="1549"/>
      </w:tblGrid>
      <w:tr w:rsidR="00344AD0" w:rsidTr="0028756E">
        <w:trPr>
          <w:trHeight w:val="374"/>
          <w:jc w:val="center"/>
        </w:trPr>
        <w:tc>
          <w:tcPr>
            <w:tcW w:w="1417" w:type="pct"/>
            <w:gridSpan w:val="2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单位名称</w:t>
            </w:r>
          </w:p>
        </w:tc>
        <w:tc>
          <w:tcPr>
            <w:tcW w:w="3582" w:type="pct"/>
            <w:gridSpan w:val="4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324"/>
          <w:jc w:val="center"/>
        </w:trPr>
        <w:tc>
          <w:tcPr>
            <w:tcW w:w="1417" w:type="pct"/>
            <w:gridSpan w:val="2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通讯地址</w:t>
            </w:r>
          </w:p>
        </w:tc>
        <w:tc>
          <w:tcPr>
            <w:tcW w:w="2039" w:type="pct"/>
            <w:gridSpan w:val="2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邮    编</w:t>
            </w: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294"/>
          <w:jc w:val="center"/>
        </w:trPr>
        <w:tc>
          <w:tcPr>
            <w:tcW w:w="2779" w:type="pct"/>
            <w:gridSpan w:val="3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课程专题名称</w:t>
            </w: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培训人数</w:t>
            </w: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开班时间</w:t>
            </w: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备注</w:t>
            </w:r>
          </w:p>
        </w:tc>
      </w:tr>
      <w:tr w:rsidR="00344AD0" w:rsidTr="0028756E">
        <w:trPr>
          <w:trHeight w:val="344"/>
          <w:jc w:val="center"/>
        </w:trPr>
        <w:tc>
          <w:tcPr>
            <w:tcW w:w="2779" w:type="pct"/>
            <w:gridSpan w:val="3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小学法治课教学专题</w:t>
            </w: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30或48课时</w:t>
            </w:r>
          </w:p>
        </w:tc>
      </w:tr>
      <w:tr w:rsidR="00344AD0" w:rsidTr="0028756E">
        <w:trPr>
          <w:trHeight w:val="104"/>
          <w:jc w:val="center"/>
        </w:trPr>
        <w:tc>
          <w:tcPr>
            <w:tcW w:w="2779" w:type="pct"/>
            <w:gridSpan w:val="3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中学（含中职）法治课教学专题</w:t>
            </w: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30或48课时</w:t>
            </w:r>
          </w:p>
        </w:tc>
      </w:tr>
      <w:tr w:rsidR="00344AD0" w:rsidTr="0028756E">
        <w:trPr>
          <w:trHeight w:val="314"/>
          <w:jc w:val="center"/>
        </w:trPr>
        <w:tc>
          <w:tcPr>
            <w:tcW w:w="2779" w:type="pct"/>
            <w:gridSpan w:val="3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中小学（含中职）依法治校专题</w:t>
            </w: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269"/>
          <w:jc w:val="center"/>
        </w:trPr>
        <w:tc>
          <w:tcPr>
            <w:tcW w:w="2779" w:type="pct"/>
            <w:gridSpan w:val="3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幼儿园依法治园专题</w:t>
            </w: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344"/>
          <w:jc w:val="center"/>
        </w:trPr>
        <w:tc>
          <w:tcPr>
            <w:tcW w:w="2779" w:type="pct"/>
            <w:gridSpan w:val="3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中小学（含中职）法治副校长专题</w:t>
            </w: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360"/>
          <w:jc w:val="center"/>
        </w:trPr>
        <w:tc>
          <w:tcPr>
            <w:tcW w:w="2779" w:type="pct"/>
            <w:gridSpan w:val="3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中小学（含中职）、幼儿园教师法治素养专题</w:t>
            </w: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55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78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454"/>
          <w:jc w:val="center"/>
        </w:trPr>
        <w:tc>
          <w:tcPr>
            <w:tcW w:w="452" w:type="pct"/>
            <w:vMerge w:val="restart"/>
            <w:textDirection w:val="tbLrV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left="113" w:right="113"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联系人</w:t>
            </w:r>
          </w:p>
        </w:tc>
        <w:tc>
          <w:tcPr>
            <w:tcW w:w="964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姓  名</w:t>
            </w:r>
          </w:p>
        </w:tc>
        <w:tc>
          <w:tcPr>
            <w:tcW w:w="1362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部  门</w:t>
            </w:r>
          </w:p>
        </w:tc>
        <w:tc>
          <w:tcPr>
            <w:tcW w:w="1543" w:type="pct"/>
            <w:gridSpan w:val="2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454"/>
          <w:jc w:val="center"/>
        </w:trPr>
        <w:tc>
          <w:tcPr>
            <w:tcW w:w="452" w:type="pct"/>
            <w:vMerge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职  务</w:t>
            </w:r>
          </w:p>
        </w:tc>
        <w:tc>
          <w:tcPr>
            <w:tcW w:w="1362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电  话</w:t>
            </w:r>
          </w:p>
        </w:tc>
        <w:tc>
          <w:tcPr>
            <w:tcW w:w="1543" w:type="pct"/>
            <w:gridSpan w:val="2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454"/>
          <w:jc w:val="center"/>
        </w:trPr>
        <w:tc>
          <w:tcPr>
            <w:tcW w:w="452" w:type="pct"/>
            <w:vMerge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964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手  机</w:t>
            </w:r>
          </w:p>
        </w:tc>
        <w:tc>
          <w:tcPr>
            <w:tcW w:w="1362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  <w:tc>
          <w:tcPr>
            <w:tcW w:w="677" w:type="pct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邮  箱</w:t>
            </w:r>
          </w:p>
        </w:tc>
        <w:tc>
          <w:tcPr>
            <w:tcW w:w="1543" w:type="pct"/>
            <w:gridSpan w:val="2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</w:p>
        </w:tc>
      </w:tr>
      <w:tr w:rsidR="00344AD0" w:rsidTr="0028756E">
        <w:trPr>
          <w:trHeight w:val="90"/>
          <w:jc w:val="center"/>
        </w:trPr>
        <w:tc>
          <w:tcPr>
            <w:tcW w:w="5000" w:type="pct"/>
            <w:gridSpan w:val="6"/>
            <w:vAlign w:val="center"/>
          </w:tcPr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>单位意见</w:t>
            </w:r>
          </w:p>
        </w:tc>
      </w:tr>
      <w:tr w:rsidR="00344AD0" w:rsidTr="0028756E">
        <w:trPr>
          <w:trHeight w:val="1385"/>
          <w:jc w:val="center"/>
        </w:trPr>
        <w:tc>
          <w:tcPr>
            <w:tcW w:w="5000" w:type="pct"/>
            <w:gridSpan w:val="6"/>
          </w:tcPr>
          <w:p w:rsidR="00344AD0" w:rsidRDefault="00344AD0" w:rsidP="0028756E">
            <w:pPr>
              <w:pStyle w:val="00"/>
              <w:spacing w:line="240" w:lineRule="auto"/>
              <w:ind w:firstLine="0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 xml:space="preserve">                                                                     </w:t>
            </w:r>
          </w:p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 xml:space="preserve">                                            单位盖章</w:t>
            </w:r>
          </w:p>
          <w:p w:rsidR="00344AD0" w:rsidRDefault="00344AD0" w:rsidP="0028756E">
            <w:pPr>
              <w:pStyle w:val="00"/>
              <w:spacing w:line="240" w:lineRule="auto"/>
              <w:ind w:firstLine="0"/>
              <w:jc w:val="center"/>
              <w:rPr>
                <w:rFonts w:ascii="华文仿宋" w:eastAsia="华文仿宋" w:hAnsi="华文仿宋" w:cs="华文仿宋"/>
                <w:bCs/>
                <w:color w:val="000000" w:themeColor="text1"/>
              </w:rPr>
            </w:pPr>
            <w:r>
              <w:rPr>
                <w:rFonts w:ascii="华文仿宋" w:eastAsia="华文仿宋" w:hAnsi="华文仿宋" w:cs="华文仿宋" w:hint="eastAsia"/>
                <w:bCs/>
                <w:color w:val="000000" w:themeColor="text1"/>
              </w:rPr>
              <w:t xml:space="preserve">                                              年   月   日</w:t>
            </w:r>
          </w:p>
        </w:tc>
      </w:tr>
    </w:tbl>
    <w:p w:rsidR="00344AD0" w:rsidRDefault="00344AD0" w:rsidP="00344AD0">
      <w:pPr>
        <w:spacing w:line="240" w:lineRule="auto"/>
        <w:ind w:firstLineChars="0" w:firstLine="0"/>
        <w:rPr>
          <w:rFonts w:ascii="仿宋_GB2312" w:eastAsia="仿宋_GB2312" w:hAnsi="Calibri" w:cs="Times New Roman"/>
          <w:b/>
          <w:bCs/>
          <w:color w:val="000000" w:themeColor="text1"/>
          <w:sz w:val="24"/>
          <w:szCs w:val="22"/>
          <w:lang w:eastAsia="zh-CN"/>
        </w:rPr>
      </w:pPr>
      <w:r>
        <w:rPr>
          <w:rFonts w:ascii="仿宋_GB2312" w:eastAsia="仿宋_GB2312" w:hAnsi="Calibri" w:cs="Times New Roman" w:hint="eastAsia"/>
          <w:b/>
          <w:bCs/>
          <w:color w:val="000000" w:themeColor="text1"/>
          <w:sz w:val="24"/>
          <w:szCs w:val="22"/>
          <w:lang w:eastAsia="zh-CN"/>
        </w:rPr>
        <w:t>说明：</w:t>
      </w:r>
    </w:p>
    <w:p w:rsidR="00344AD0" w:rsidRDefault="00344AD0" w:rsidP="00344AD0">
      <w:pPr>
        <w:spacing w:line="240" w:lineRule="auto"/>
        <w:ind w:firstLine="480"/>
        <w:rPr>
          <w:rFonts w:ascii="仿宋_GB2312" w:eastAsia="仿宋_GB2312" w:hAnsi="Calibri" w:cs="Times New Roman"/>
          <w:color w:val="000000" w:themeColor="text1"/>
          <w:sz w:val="24"/>
          <w:szCs w:val="22"/>
          <w:lang w:eastAsia="zh-CN"/>
        </w:r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2"/>
          <w:lang w:eastAsia="zh-CN"/>
        </w:rPr>
        <w:t>1.请参训单位认真填写此表，并发送至电子邮箱</w:t>
      </w:r>
      <w:hyperlink r:id="rId4" w:history="1">
        <w:r>
          <w:rPr>
            <w:rFonts w:hint="eastAsia"/>
            <w:sz w:val="24"/>
            <w:lang w:eastAsia="zh-CN"/>
          </w:rPr>
          <w:t>qsfz@bfsu.edu.cn</w:t>
        </w:r>
      </w:hyperlink>
      <w:r>
        <w:rPr>
          <w:rFonts w:ascii="仿宋_GB2312" w:eastAsia="仿宋_GB2312" w:hAnsi="Calibri" w:cs="Times New Roman" w:hint="eastAsia"/>
          <w:color w:val="000000" w:themeColor="text1"/>
          <w:sz w:val="24"/>
          <w:szCs w:val="22"/>
          <w:lang w:eastAsia="zh-CN"/>
        </w:rPr>
        <w:t>。收到邮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2"/>
          <w:lang w:eastAsia="zh-CN"/>
        </w:rPr>
        <w:lastRenderedPageBreak/>
        <w:t>件后，工作人员会及时与您联系。</w:t>
      </w:r>
    </w:p>
    <w:p w:rsidR="00344AD0" w:rsidRPr="00344AD0" w:rsidRDefault="00344AD0" w:rsidP="00344AD0">
      <w:pPr>
        <w:spacing w:line="240" w:lineRule="auto"/>
        <w:ind w:firstLine="480"/>
        <w:rPr>
          <w:rFonts w:ascii="仿宋_GB2312" w:eastAsia="仿宋_GB2312" w:hAnsi="Calibri" w:cs="Times New Roman"/>
          <w:color w:val="000000" w:themeColor="text1"/>
          <w:sz w:val="24"/>
          <w:szCs w:val="22"/>
          <w:lang w:eastAsia="zh-CN"/>
        </w:rPr>
        <w:sectPr w:rsidR="00344AD0" w:rsidRPr="00344AD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Calibri" w:cs="Times New Roman" w:hint="eastAsia"/>
          <w:color w:val="000000" w:themeColor="text1"/>
          <w:sz w:val="24"/>
          <w:szCs w:val="22"/>
          <w:lang w:eastAsia="zh-CN"/>
        </w:rPr>
        <w:t>2.汇款或转账请标注“单位名称+网络法治培训项目”，汇款后请将汇款单拍照发送到电子邮箱</w:t>
      </w:r>
      <w:r>
        <w:rPr>
          <w:rFonts w:hint="eastAsia"/>
          <w:sz w:val="24"/>
          <w:lang w:eastAsia="zh-CN"/>
        </w:rPr>
        <w:t>qsfz@bfsu.edu.cn</w:t>
      </w:r>
      <w:r>
        <w:rPr>
          <w:rFonts w:ascii="仿宋_GB2312" w:eastAsia="仿宋_GB2312" w:hAnsi="Calibri" w:cs="Times New Roman" w:hint="eastAsia"/>
          <w:color w:val="000000" w:themeColor="text1"/>
          <w:sz w:val="24"/>
          <w:szCs w:val="22"/>
          <w:lang w:eastAsia="zh-CN"/>
        </w:rPr>
        <w:t>，并将开具发票所需信息发送至邮箱。</w:t>
      </w:r>
    </w:p>
    <w:p w:rsidR="00F803CE" w:rsidRDefault="00F803CE" w:rsidP="00344AD0">
      <w:pPr>
        <w:ind w:firstLineChars="0" w:firstLine="0"/>
        <w:rPr>
          <w:rFonts w:hint="eastAsia"/>
          <w:lang w:eastAsia="zh-CN"/>
        </w:rPr>
      </w:pPr>
    </w:p>
    <w:sectPr w:rsidR="00F803CE" w:rsidSect="00F803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4AD0"/>
    <w:rsid w:val="00344AD0"/>
    <w:rsid w:val="00F8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44AD0"/>
    <w:pPr>
      <w:widowControl w:val="0"/>
      <w:spacing w:line="360" w:lineRule="auto"/>
      <w:ind w:firstLineChars="200" w:firstLine="200"/>
      <w:jc w:val="both"/>
    </w:pPr>
    <w:rPr>
      <w:rFonts w:ascii="Times New Roman" w:eastAsia="华文仿宋" w:hAnsi="Times New Roman" w:cs="Angsana New"/>
      <w:sz w:val="28"/>
      <w:szCs w:val="24"/>
      <w:lang w:eastAsia="zh-TW"/>
    </w:rPr>
  </w:style>
  <w:style w:type="paragraph" w:styleId="3">
    <w:name w:val="heading 3"/>
    <w:basedOn w:val="a"/>
    <w:next w:val="a"/>
    <w:link w:val="3Char"/>
    <w:uiPriority w:val="9"/>
    <w:unhideWhenUsed/>
    <w:qFormat/>
    <w:rsid w:val="00344A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Char">
    <w:name w:val="标题 3 Char"/>
    <w:basedOn w:val="a1"/>
    <w:link w:val="3"/>
    <w:uiPriority w:val="9"/>
    <w:qFormat/>
    <w:rsid w:val="00344AD0"/>
    <w:rPr>
      <w:rFonts w:ascii="Times New Roman" w:eastAsia="华文仿宋" w:hAnsi="Times New Roman" w:cs="Angsana New"/>
      <w:b/>
      <w:bCs/>
      <w:sz w:val="32"/>
      <w:szCs w:val="32"/>
      <w:lang w:eastAsia="zh-TW"/>
    </w:rPr>
  </w:style>
  <w:style w:type="paragraph" w:customStyle="1" w:styleId="00">
    <w:name w:val="00正文"/>
    <w:qFormat/>
    <w:rsid w:val="00344AD0"/>
    <w:pPr>
      <w:widowControl w:val="0"/>
      <w:spacing w:line="360" w:lineRule="auto"/>
      <w:ind w:firstLine="480"/>
      <w:jc w:val="both"/>
    </w:pPr>
    <w:rPr>
      <w:rFonts w:ascii="仿宋_GB2312" w:eastAsia="仿宋_GB2312" w:hAnsi="仿宋_GB2312" w:cs="仿宋_GB2312"/>
      <w:color w:val="000000"/>
      <w:sz w:val="24"/>
      <w:szCs w:val="24"/>
      <w:u w:color="000000"/>
    </w:rPr>
  </w:style>
  <w:style w:type="paragraph" w:styleId="a0">
    <w:name w:val="Title"/>
    <w:basedOn w:val="a"/>
    <w:next w:val="a"/>
    <w:link w:val="Char"/>
    <w:uiPriority w:val="10"/>
    <w:qFormat/>
    <w:rsid w:val="00344AD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344AD0"/>
    <w:rPr>
      <w:rFonts w:asciiTheme="majorHAnsi" w:eastAsia="宋体" w:hAnsiTheme="majorHAnsi" w:cstheme="majorBidi"/>
      <w:b/>
      <w:bCs/>
      <w:sz w:val="32"/>
      <w:szCs w:val="3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fz@bfs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512</Characters>
  <Application>Microsoft Office Word</Application>
  <DocSecurity>0</DocSecurity>
  <Lines>4</Lines>
  <Paragraphs>1</Paragraphs>
  <ScaleCrop>false</ScaleCrop>
  <Company>CHINA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2022-05-16T03:22:00Z</dcterms:created>
  <dcterms:modified xsi:type="dcterms:W3CDTF">2022-05-16T03:22:00Z</dcterms:modified>
</cp:coreProperties>
</file>