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7DE52">
      <w:pPr>
        <w:spacing w:afterLines="0" w:line="56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sz w:val="32"/>
        </w:rPr>
        <w:t>附件1</w:t>
      </w:r>
    </w:p>
    <w:p w14:paraId="1AF5EFEC">
      <w:pPr>
        <w:pStyle w:val="2"/>
        <w:spacing w:afterLines="0"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演讲比赛赛制</w:t>
      </w:r>
    </w:p>
    <w:p w14:paraId="7E284228">
      <w:pPr>
        <w:spacing w:afterLines="0" w:line="560" w:lineRule="exact"/>
        <w:rPr>
          <w:rFonts w:hint="default" w:ascii="Times New Roman" w:hAnsi="Times New Roman" w:cs="Times New Roman"/>
        </w:rPr>
      </w:pPr>
    </w:p>
    <w:p w14:paraId="27575B10">
      <w:pPr>
        <w:pStyle w:val="10"/>
        <w:spacing w:afterLines="0" w:line="560" w:lineRule="exact"/>
        <w:ind w:firstLine="737" w:firstLineChars="0"/>
        <w:outlineLvl w:val="1"/>
        <w:rPr>
          <w:rFonts w:hint="default" w:ascii="Times New Roman" w:hAnsi="Times New Roman" w:eastAsia="黑体" w:cs="Times New Roman"/>
          <w:szCs w:val="32"/>
        </w:rPr>
      </w:pPr>
      <w:bookmarkStart w:id="0" w:name="_Toc1296850760"/>
      <w:bookmarkStart w:id="1" w:name="_Toc33691081"/>
      <w:bookmarkStart w:id="2" w:name="_Toc1856165500"/>
      <w:bookmarkStart w:id="3" w:name="_Toc1429351679"/>
      <w:bookmarkStart w:id="4" w:name="_Toc348738991"/>
      <w:bookmarkStart w:id="5" w:name="_Toc1003869616"/>
      <w:r>
        <w:rPr>
          <w:rFonts w:hint="default" w:ascii="Times New Roman" w:hAnsi="Times New Roman" w:eastAsia="黑体" w:cs="Times New Roman"/>
          <w:szCs w:val="32"/>
        </w:rPr>
        <w:t>一、参赛对象</w:t>
      </w:r>
    </w:p>
    <w:p w14:paraId="7B18E2D9">
      <w:pPr>
        <w:spacing w:afterLines="0"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演讲比赛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面向教育系统各级各类学校开展，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选手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应为全日制在校生，所在学段以2025年9月以后为准。参加过往届全国学生“学宪法 讲宪法”活动并获得全国总决赛冠亚季军的学生，不得再参加曾获奖学段的比赛。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参加法治素养竞赛的选手可以同时参加演讲比赛。</w:t>
      </w:r>
    </w:p>
    <w:bookmarkEnd w:id="0"/>
    <w:bookmarkEnd w:id="1"/>
    <w:bookmarkEnd w:id="2"/>
    <w:bookmarkEnd w:id="3"/>
    <w:bookmarkEnd w:id="4"/>
    <w:bookmarkEnd w:id="5"/>
    <w:p w14:paraId="4BA21266">
      <w:pPr>
        <w:pStyle w:val="10"/>
        <w:spacing w:after="0" w:afterLines="0" w:line="560" w:lineRule="exact"/>
        <w:ind w:firstLine="640"/>
        <w:outlineLvl w:val="1"/>
        <w:rPr>
          <w:rFonts w:hint="default" w:ascii="Times New Roman" w:hAnsi="Times New Roman" w:eastAsia="黑体" w:cs="Times New Roman"/>
          <w:szCs w:val="32"/>
        </w:rPr>
      </w:pPr>
      <w:bookmarkStart w:id="6" w:name="_Toc1874258548"/>
      <w:bookmarkStart w:id="7" w:name="_Toc718077645"/>
      <w:bookmarkStart w:id="8" w:name="_Toc639207612"/>
      <w:bookmarkStart w:id="9" w:name="_Toc1106855074"/>
      <w:bookmarkStart w:id="10" w:name="_Toc1121381880"/>
      <w:bookmarkStart w:id="11" w:name="_Toc33691084"/>
      <w:bookmarkStart w:id="12" w:name="_Toc33691083"/>
      <w:r>
        <w:rPr>
          <w:rFonts w:hint="default" w:ascii="Times New Roman" w:hAnsi="Times New Roman" w:eastAsia="黑体" w:cs="Times New Roman"/>
          <w:szCs w:val="32"/>
        </w:rPr>
        <w:t>二、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比赛环节设计</w:t>
      </w:r>
    </w:p>
    <w:p w14:paraId="0C4D614B">
      <w:pPr>
        <w:pStyle w:val="10"/>
        <w:spacing w:afterLines="0" w:line="560" w:lineRule="exact"/>
        <w:ind w:firstLine="640"/>
        <w:outlineLvl w:val="1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</w:rPr>
        <w:t>演讲比赛包括主题演讲和即兴演讲</w:t>
      </w:r>
      <w:r>
        <w:rPr>
          <w:rFonts w:hint="default" w:ascii="Times New Roman" w:hAnsi="Times New Roman" w:cs="Times New Roman"/>
          <w:szCs w:val="32"/>
          <w:lang w:val="en-US" w:eastAsia="zh-CN"/>
        </w:rPr>
        <w:t>两个环节</w:t>
      </w:r>
      <w:r>
        <w:rPr>
          <w:rFonts w:hint="default" w:ascii="Times New Roman" w:hAnsi="Times New Roman" w:eastAsia="仿宋_GB2312" w:cs="Times New Roman"/>
          <w:szCs w:val="32"/>
        </w:rPr>
        <w:t>，</w:t>
      </w:r>
      <w:r>
        <w:rPr>
          <w:rFonts w:hint="default" w:ascii="Times New Roman" w:hAnsi="Times New Roman" w:cs="Times New Roman"/>
          <w:szCs w:val="32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szCs w:val="32"/>
        </w:rPr>
        <w:t>以个人为单位，分小学组、初中组、高中组（含中职）和高校组（</w:t>
      </w:r>
      <w:r>
        <w:rPr>
          <w:rFonts w:hint="eastAsia" w:ascii="Times New Roman" w:hAnsi="Times New Roman" w:cs="Times New Roman"/>
          <w:szCs w:val="32"/>
          <w:lang w:val="en-US" w:eastAsia="zh-CN"/>
        </w:rPr>
        <w:t>本科生或专科生</w:t>
      </w:r>
      <w:r>
        <w:rPr>
          <w:rFonts w:hint="default" w:ascii="Times New Roman" w:hAnsi="Times New Roman" w:eastAsia="仿宋_GB2312" w:cs="Times New Roman"/>
          <w:szCs w:val="32"/>
        </w:rPr>
        <w:t>）4个</w:t>
      </w:r>
      <w:r>
        <w:rPr>
          <w:rFonts w:hint="default" w:ascii="Times New Roman" w:hAnsi="Times New Roman" w:cs="Times New Roman"/>
          <w:szCs w:val="32"/>
          <w:lang w:val="en-US" w:eastAsia="zh-CN"/>
        </w:rPr>
        <w:t>组别</w:t>
      </w:r>
      <w:r>
        <w:rPr>
          <w:rFonts w:hint="default" w:ascii="Times New Roman" w:hAnsi="Times New Roman" w:eastAsia="仿宋_GB2312" w:cs="Times New Roman"/>
          <w:szCs w:val="32"/>
        </w:rPr>
        <w:t>进行，演讲体裁不限。主题演讲时间为4至6分钟，该轮比赛结束后，晋级的选手</w:t>
      </w:r>
      <w:r>
        <w:rPr>
          <w:rFonts w:hint="default" w:ascii="Times New Roman" w:hAnsi="Times New Roman" w:cs="Times New Roman"/>
          <w:szCs w:val="32"/>
          <w:lang w:val="en-US" w:eastAsia="zh-CN"/>
        </w:rPr>
        <w:t>方可</w:t>
      </w:r>
      <w:r>
        <w:rPr>
          <w:rFonts w:hint="default" w:ascii="Times New Roman" w:hAnsi="Times New Roman" w:eastAsia="仿宋_GB2312" w:cs="Times New Roman"/>
          <w:szCs w:val="32"/>
        </w:rPr>
        <w:t>参加即兴演讲比赛。即兴演讲时间为3至5分钟</w:t>
      </w:r>
      <w:r>
        <w:rPr>
          <w:rFonts w:hint="eastAsia" w:ascii="Times New Roman" w:hAnsi="Times New Roman" w:cs="Times New Roman"/>
          <w:szCs w:val="32"/>
          <w:lang w:val="en-US" w:eastAsia="zh-CN"/>
        </w:rPr>
        <w:t>。</w:t>
      </w:r>
    </w:p>
    <w:p w14:paraId="2818B577">
      <w:pPr>
        <w:pStyle w:val="10"/>
        <w:spacing w:afterLines="0" w:line="560" w:lineRule="exact"/>
        <w:ind w:firstLine="640"/>
        <w:outlineLvl w:val="1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Cs w:val="32"/>
        </w:rPr>
        <w:t>参赛要求</w:t>
      </w:r>
    </w:p>
    <w:p w14:paraId="0783E15E">
      <w:pPr>
        <w:pStyle w:val="10"/>
        <w:spacing w:afterLines="0" w:line="560" w:lineRule="exact"/>
        <w:ind w:firstLine="640"/>
        <w:outlineLvl w:val="1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（一）内容要求</w:t>
      </w:r>
    </w:p>
    <w:p w14:paraId="23F07BAB">
      <w:pPr>
        <w:pStyle w:val="10"/>
        <w:spacing w:afterLines="0" w:line="560" w:lineRule="exact"/>
        <w:ind w:firstLine="640"/>
        <w:outlineLvl w:val="1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1.主题演讲参赛</w:t>
      </w:r>
      <w:r>
        <w:rPr>
          <w:rFonts w:hint="default" w:ascii="Times New Roman" w:hAnsi="Times New Roman" w:cs="Times New Roman"/>
          <w:szCs w:val="32"/>
        </w:rPr>
        <w:t>选手</w:t>
      </w:r>
      <w:r>
        <w:rPr>
          <w:rFonts w:hint="default" w:ascii="Times New Roman" w:hAnsi="Times New Roman" w:cs="Times New Roman"/>
          <w:szCs w:val="32"/>
          <w:lang w:val="en-US" w:eastAsia="zh-CN"/>
        </w:rPr>
        <w:t>应当</w:t>
      </w:r>
      <w:r>
        <w:rPr>
          <w:rFonts w:hint="default" w:ascii="Times New Roman" w:hAnsi="Times New Roman" w:cs="Times New Roman"/>
          <w:szCs w:val="32"/>
        </w:rPr>
        <w:t>从社会热点、案例故事、自身体会等方面切入，抒发爱党、爱国、爱社会主义的真情实感，讲述</w:t>
      </w:r>
      <w:r>
        <w:rPr>
          <w:rFonts w:hint="default" w:ascii="Times New Roman" w:hAnsi="Times New Roman" w:cs="Times New Roman"/>
          <w:szCs w:val="32"/>
          <w:lang w:val="en-US" w:eastAsia="zh-CN"/>
        </w:rPr>
        <w:t>深入学习习近平法治思想</w:t>
      </w:r>
      <w:r>
        <w:rPr>
          <w:rFonts w:hint="eastAsia" w:ascii="Times New Roman" w:hAnsi="Times New Roman" w:cs="Times New Roman"/>
          <w:szCs w:val="32"/>
          <w:lang w:val="en-US" w:eastAsia="zh-CN"/>
        </w:rPr>
        <w:t>和</w:t>
      </w:r>
      <w:r>
        <w:rPr>
          <w:rFonts w:hint="default" w:ascii="Times New Roman" w:hAnsi="Times New Roman" w:cs="Times New Roman"/>
          <w:szCs w:val="32"/>
        </w:rPr>
        <w:t>宪法法治知识、树立法治意识的心得体会，讲述对公平、正义、平等、诚信等原则的理解感悟，讲述</w:t>
      </w:r>
      <w:r>
        <w:rPr>
          <w:rFonts w:hint="eastAsia" w:ascii="Times New Roman" w:hAnsi="Times New Roman" w:cs="Times New Roman"/>
          <w:szCs w:val="32"/>
          <w:lang w:val="en-US" w:eastAsia="zh-CN"/>
        </w:rPr>
        <w:t>参与</w:t>
      </w:r>
      <w:r>
        <w:rPr>
          <w:rFonts w:hint="default" w:ascii="Times New Roman" w:hAnsi="Times New Roman" w:cs="Times New Roman"/>
          <w:szCs w:val="32"/>
        </w:rPr>
        <w:t>法治实践、维护合法权益、弘扬社会主义法治精神的真实故事。应结合自身学习生活实践创作演讲稿，确保言之有物、内容准确，避免脱离实际、泛泛而谈。鼓励选手将宪法与部门法相结合，从宪法的精神和原则出发，延伸到部门法的相关规定，结合自身经历深入讲述对宪法和相关法律的理解、认识。</w:t>
      </w:r>
    </w:p>
    <w:p w14:paraId="525B1031">
      <w:pPr>
        <w:pStyle w:val="10"/>
        <w:spacing w:afterLines="0" w:line="560" w:lineRule="exact"/>
        <w:ind w:firstLine="640"/>
        <w:outlineLvl w:val="1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2.即兴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演讲由组委会根据当年宪法与法治热点事件，围绕青少年在家庭生活、校园学习、社会活动中所必需的法律知识统一命题，题目形式为短文或插图。</w:t>
      </w:r>
      <w:r>
        <w:rPr>
          <w:rFonts w:hint="default" w:ascii="Times New Roman" w:hAnsi="Times New Roman" w:cs="Times New Roman"/>
          <w:szCs w:val="32"/>
          <w:lang w:val="en-US" w:eastAsia="zh-CN"/>
        </w:rPr>
        <w:t>即兴演讲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内容应紧密围绕抽取的题目展开，</w:t>
      </w:r>
      <w:r>
        <w:rPr>
          <w:rFonts w:hint="eastAsia" w:ascii="Times New Roman" w:hAnsi="Times New Roman" w:cs="Times New Roman"/>
          <w:szCs w:val="32"/>
          <w:lang w:val="en-US" w:eastAsia="zh-CN"/>
        </w:rPr>
        <w:t>谈真情实感，避免空话套话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。</w:t>
      </w:r>
    </w:p>
    <w:p w14:paraId="5C1D395C">
      <w:pPr>
        <w:pStyle w:val="10"/>
        <w:spacing w:afterLines="0" w:line="560" w:lineRule="exact"/>
        <w:ind w:firstLine="640"/>
        <w:outlineLvl w:val="1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（二）形式要求</w:t>
      </w:r>
    </w:p>
    <w:p w14:paraId="492C0265">
      <w:pPr>
        <w:pStyle w:val="10"/>
        <w:spacing w:afterLines="0" w:line="560" w:lineRule="exact"/>
        <w:ind w:firstLine="640"/>
        <w:outlineLvl w:val="1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参赛选手需独立完成演讲，不可使用PPT、音乐、虚拟背景或视频等多媒体素材，不可使用辅助道具或器材；需使用普通话，站立式脱稿演讲，避免模式化与形式化表达，并严格遵守时限要求。</w:t>
      </w:r>
    </w:p>
    <w:p w14:paraId="6FDF7AD1">
      <w:pPr>
        <w:pStyle w:val="10"/>
        <w:spacing w:afterLines="0" w:line="560" w:lineRule="exact"/>
        <w:ind w:firstLine="640"/>
        <w:outlineLvl w:val="1"/>
        <w:rPr>
          <w:rFonts w:hint="default" w:ascii="Times New Roman" w:hAnsi="Times New Roman" w:eastAsia="楷体_GB2312" w:cs="Times New Roman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（三）其他要求</w:t>
      </w:r>
    </w:p>
    <w:p w14:paraId="2FB84269">
      <w:pPr>
        <w:pStyle w:val="10"/>
        <w:spacing w:afterLines="0" w:line="560" w:lineRule="exact"/>
        <w:ind w:firstLine="640"/>
        <w:outlineLvl w:val="1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/>
          <w:lang w:val="en-US" w:eastAsia="zh-CN"/>
        </w:rPr>
        <w:t>一经发现并确认参赛选手存在抄袭或者其他违反比赛纪律行为的，组委会有权取消其参赛资格，已经获得奖项的，撤销其奖项，并通报其所在单位。</w:t>
      </w:r>
    </w:p>
    <w:p w14:paraId="15D699B0">
      <w:pPr>
        <w:pStyle w:val="10"/>
        <w:spacing w:after="0" w:afterLines="0" w:line="560" w:lineRule="exact"/>
        <w:ind w:firstLine="640"/>
        <w:outlineLvl w:val="1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、赛程安排</w:t>
      </w:r>
    </w:p>
    <w:p w14:paraId="42BA6224">
      <w:pPr>
        <w:spacing w:afterLines="0" w:line="560" w:lineRule="exact"/>
        <w:ind w:firstLine="640"/>
        <w:rPr>
          <w:rFonts w:hint="default" w:ascii="Times New Roman" w:hAnsi="Times New Roman" w:eastAsia="楷体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sz w:val="32"/>
        </w:rPr>
        <w:t>初赛（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2025年</w:t>
      </w:r>
      <w:r>
        <w:rPr>
          <w:rFonts w:hint="default" w:ascii="Times New Roman" w:hAnsi="Times New Roman" w:eastAsia="楷体_GB2312" w:cs="Times New Roman"/>
          <w:sz w:val="32"/>
        </w:rPr>
        <w:t>11月10日前）</w:t>
      </w:r>
    </w:p>
    <w:p w14:paraId="5BC7D4E6">
      <w:pPr>
        <w:spacing w:afterLines="0"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1.地方比赛。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各省级教育行政部门组织开展地方比赛，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广泛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动员各级各类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学校开展演讲比赛，遴选出法治素养高、综合能力强的选手参加全国总决赛。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各省级教育部门请于11月上旬向组委会报送参赛名单和学生主题演讲稿。报送材料前，请对参赛学生的演讲稿认真检查审核，避免出现抄袭等情况。材料报送要求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另行发布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793965C">
      <w:pPr>
        <w:pStyle w:val="6"/>
        <w:spacing w:before="0" w:after="0" w:afterLines="0"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2.网络报送通道。除各省（区、市）选拔报送总决赛参赛选手外，青少年普法网设立“网络风采展示”专栏，供学生自主参与比赛。组委会将分别遴选出小学生、初中生、高中生（含中职）、大学生（本科或专科）各6人，直接参加全国总决赛演讲比赛。经“网络风采展示”遴选参加总决赛的学生，不占用省级报送名额。</w:t>
      </w:r>
    </w:p>
    <w:p w14:paraId="170E489C">
      <w:pPr>
        <w:overflowPunct w:val="0"/>
        <w:adjustRightInd w:val="0"/>
        <w:snapToGrid w:val="0"/>
        <w:spacing w:afterLines="0"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（二）全国总决赛（2025年11月30日前）</w:t>
      </w:r>
    </w:p>
    <w:p w14:paraId="5120B670">
      <w:pPr>
        <w:spacing w:afterLines="0"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组委会将对选手参赛资格、参赛稿件等进行复审，并在青少年普法网公示总决赛参赛选手名单。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通过复审的</w:t>
      </w:r>
      <w:r>
        <w:rPr>
          <w:rFonts w:hint="default" w:ascii="Times New Roman" w:hAnsi="Times New Roman" w:eastAsia="仿宋_GB2312" w:cs="Times New Roman"/>
          <w:bCs/>
          <w:sz w:val="32"/>
        </w:rPr>
        <w:t>各组别选手</w:t>
      </w: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bCs/>
          <w:sz w:val="32"/>
        </w:rPr>
        <w:t>到现场参加全国总决赛（时间地点另行通知）。</w:t>
      </w:r>
    </w:p>
    <w:bookmarkEnd w:id="6"/>
    <w:bookmarkEnd w:id="7"/>
    <w:bookmarkEnd w:id="8"/>
    <w:bookmarkEnd w:id="9"/>
    <w:bookmarkEnd w:id="10"/>
    <w:bookmarkEnd w:id="11"/>
    <w:bookmarkEnd w:id="12"/>
    <w:p w14:paraId="03B0AEC6"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00C71"/>
    <w:rsid w:val="03CC34FF"/>
    <w:rsid w:val="0E1D1CFC"/>
    <w:rsid w:val="136D29F5"/>
    <w:rsid w:val="13FB45D6"/>
    <w:rsid w:val="184E6EF6"/>
    <w:rsid w:val="1C1A5B69"/>
    <w:rsid w:val="230C030B"/>
    <w:rsid w:val="28650452"/>
    <w:rsid w:val="2DDD2785"/>
    <w:rsid w:val="37FB204D"/>
    <w:rsid w:val="41FC6890"/>
    <w:rsid w:val="4B6940A7"/>
    <w:rsid w:val="4ED837F8"/>
    <w:rsid w:val="56162CC9"/>
    <w:rsid w:val="5FCA1DC6"/>
    <w:rsid w:val="624C3017"/>
    <w:rsid w:val="62E00C71"/>
    <w:rsid w:val="68C53F3C"/>
    <w:rsid w:val="6F067FA0"/>
    <w:rsid w:val="78C728B3"/>
    <w:rsid w:val="7C70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Autospacing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bCs/>
      <w:kern w:val="44"/>
      <w:sz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方正小标宋简体" w:cs="Times New Roman"/>
      <w:bCs/>
      <w:kern w:val="44"/>
      <w:sz w:val="44"/>
      <w:szCs w:val="4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等线" w:hAnsi="等线" w:eastAsia="仿宋_GB2312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2025-05-09T08:42:00Z</dcterms:created>
  <dc:creator>王野苹</dc:creator>
  <cp:lastModifiedBy>王野苹</cp:lastModifiedBy>
  <dcterms:modified xsi:type="dcterms:W3CDTF">2025-05-09T08:42:50Z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57961DD80A4C4356A92995233B7ABEC0_11</vt:lpwstr>
  </property>
  <property fmtid="{D5CDD505-2E9C-101B-9397-08002B2CF9AE}" pid="4" name="KSOTemplateDocerSaveRecord">
    <vt:lpwstr>eyJoZGlkIjoiNjk0MGY1NDIzMGM1OWZhYWIzNTJjZjg0ZDI3MjI1M2QiLCJ1c2VySWQiOiIyNjAxMjk3MjIifQ==</vt:lpwstr>
  </property>
</Properties>
</file>