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91EB0B">
      <w:pPr>
        <w:pStyle w:val="7"/>
        <w:widowControl/>
        <w:spacing w:beforeAutospacing="0" w:afterAutospacing="0" w:line="560" w:lineRule="exact"/>
        <w:rPr>
          <w:rFonts w:hint="eastAsia" w:ascii="Times New Roman" w:hAnsi="Times New Roman" w:eastAsia="黑体" w:cs="黑体"/>
          <w:sz w:val="32"/>
          <w:szCs w:val="32"/>
        </w:rPr>
      </w:pPr>
      <w:bookmarkStart w:id="0" w:name="_GoBack"/>
      <w:r>
        <w:rPr>
          <w:rFonts w:hint="eastAsia" w:ascii="Times New Roman" w:hAnsi="Times New Roman" w:eastAsia="黑体" w:cs="黑体"/>
          <w:sz w:val="32"/>
          <w:szCs w:val="32"/>
        </w:rPr>
        <w:t>附件：</w:t>
      </w:r>
    </w:p>
    <w:p w14:paraId="022287D6">
      <w:pPr>
        <w:pStyle w:val="7"/>
        <w:widowControl/>
        <w:spacing w:beforeAutospacing="0" w:afterAutospacing="0" w:line="560" w:lineRule="exact"/>
        <w:jc w:val="center"/>
        <w:rPr>
          <w:rFonts w:hint="eastAsia" w:ascii="Times New Roman" w:hAnsi="Times New Roman" w:eastAsia="方正小标宋简体" w:cs="方正小标宋简体"/>
          <w:sz w:val="40"/>
          <w:szCs w:val="40"/>
        </w:rPr>
      </w:pPr>
      <w:r>
        <w:rPr>
          <w:rFonts w:hint="eastAsia" w:ascii="Times New Roman" w:hAnsi="Times New Roman" w:eastAsia="方正小标宋简体" w:cs="方正小标宋简体"/>
          <w:sz w:val="40"/>
          <w:szCs w:val="40"/>
          <w:highlight w:val="none"/>
        </w:rPr>
        <w:t>中小学教职工法治素养公益培训</w:t>
      </w:r>
      <w:r>
        <w:rPr>
          <w:rFonts w:hint="eastAsia" w:ascii="Times New Roman" w:hAnsi="Times New Roman" w:eastAsia="方正小标宋简体" w:cs="方正小标宋简体"/>
          <w:sz w:val="40"/>
          <w:szCs w:val="40"/>
        </w:rPr>
        <w:t>参与方式</w:t>
      </w:r>
    </w:p>
    <w:bookmarkEnd w:id="0"/>
    <w:p w14:paraId="47B832EE">
      <w:pPr>
        <w:pStyle w:val="7"/>
        <w:widowControl/>
        <w:spacing w:beforeAutospacing="0" w:afterAutospacing="0" w:line="560" w:lineRule="exact"/>
        <w:jc w:val="center"/>
        <w:rPr>
          <w:rFonts w:hint="eastAsia" w:ascii="Times New Roman" w:hAnsi="Times New Roman" w:eastAsia="方正小标宋简体" w:cs="方正小标宋简体"/>
          <w:sz w:val="40"/>
          <w:szCs w:val="40"/>
        </w:rPr>
      </w:pPr>
    </w:p>
    <w:p w14:paraId="045E6D35">
      <w:pPr>
        <w:numPr>
          <w:ilvl w:val="0"/>
          <w:numId w:val="1"/>
        </w:numPr>
        <w:spacing w:line="560" w:lineRule="exact"/>
        <w:ind w:firstLine="640" w:firstLineChars="200"/>
        <w:rPr>
          <w:rFonts w:ascii="Times New Roman" w:hAnsi="Times New Roman" w:eastAsia="黑体" w:cs="黑体"/>
          <w:sz w:val="32"/>
          <w:szCs w:val="32"/>
        </w:rPr>
      </w:pPr>
      <w:r>
        <w:rPr>
          <w:rFonts w:hint="eastAsia" w:ascii="Times New Roman" w:hAnsi="Times New Roman" w:eastAsia="黑体" w:cs="黑体"/>
          <w:sz w:val="32"/>
          <w:szCs w:val="32"/>
        </w:rPr>
        <w:t>课程安排</w:t>
      </w:r>
    </w:p>
    <w:tbl>
      <w:tblPr>
        <w:tblStyle w:val="9"/>
        <w:tblW w:w="499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7"/>
        <w:gridCol w:w="7123"/>
      </w:tblGrid>
      <w:tr w14:paraId="6C69BE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820" w:type="pct"/>
            <w:vAlign w:val="top"/>
          </w:tcPr>
          <w:p w14:paraId="43164C24">
            <w:pPr>
              <w:rPr>
                <w:rFonts w:hint="eastAsia" w:ascii="Times New Roman" w:hAnsi="Times New Roman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b/>
                <w:bCs/>
                <w:sz w:val="32"/>
                <w:szCs w:val="32"/>
              </w:rPr>
              <w:t>序号</w:t>
            </w:r>
          </w:p>
        </w:tc>
        <w:tc>
          <w:tcPr>
            <w:tcW w:w="4179" w:type="pct"/>
            <w:shd w:val="clear" w:color="auto" w:fill="auto"/>
            <w:vAlign w:val="top"/>
          </w:tcPr>
          <w:p w14:paraId="3140C409">
            <w:pPr>
              <w:rPr>
                <w:rFonts w:hint="eastAsia" w:ascii="Times New Roman" w:hAnsi="Times New Roman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b/>
                <w:bCs/>
                <w:sz w:val="32"/>
                <w:szCs w:val="32"/>
              </w:rPr>
              <w:t>课程名称</w:t>
            </w:r>
          </w:p>
        </w:tc>
      </w:tr>
      <w:tr w14:paraId="767F3B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820" w:type="pct"/>
            <w:vAlign w:val="top"/>
          </w:tcPr>
          <w:p w14:paraId="73B614FD">
            <w:pPr>
              <w:rPr>
                <w:rFonts w:hint="eastAsia" w:ascii="Times New Roman" w:hAnsi="Times New Roman" w:eastAsia="仿宋_GB2312" w:cs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</w:rPr>
              <w:t>1</w:t>
            </w:r>
          </w:p>
        </w:tc>
        <w:tc>
          <w:tcPr>
            <w:tcW w:w="4179" w:type="pct"/>
            <w:vAlign w:val="top"/>
          </w:tcPr>
          <w:p w14:paraId="2D5DA44C">
            <w:pPr>
              <w:rPr>
                <w:rFonts w:hint="eastAsia" w:ascii="Times New Roman" w:hAnsi="Times New Roman" w:eastAsia="仿宋_GB2312" w:cs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</w:rPr>
              <w:t>什么是宪法</w:t>
            </w:r>
          </w:p>
        </w:tc>
      </w:tr>
      <w:tr w14:paraId="49AFFD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820" w:type="pct"/>
            <w:shd w:val="clear" w:color="auto" w:fill="auto"/>
            <w:vAlign w:val="top"/>
          </w:tcPr>
          <w:p w14:paraId="507B08F8">
            <w:pPr>
              <w:rPr>
                <w:rFonts w:hint="eastAsia" w:ascii="Times New Roman" w:hAnsi="Times New Roman" w:eastAsia="仿宋_GB2312" w:cs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</w:rPr>
              <w:t>2</w:t>
            </w:r>
          </w:p>
        </w:tc>
        <w:tc>
          <w:tcPr>
            <w:tcW w:w="4179" w:type="pct"/>
            <w:shd w:val="clear" w:color="auto" w:fill="auto"/>
            <w:vAlign w:val="top"/>
          </w:tcPr>
          <w:p w14:paraId="4CB3FF9F">
            <w:pPr>
              <w:spacing w:line="360" w:lineRule="auto"/>
              <w:rPr>
                <w:rFonts w:hint="eastAsia" w:ascii="Times New Roman" w:hAnsi="Times New Roman" w:eastAsia="仿宋_GB2312" w:cs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</w:rPr>
              <w:t>《宪法》的主要内容</w:t>
            </w:r>
          </w:p>
        </w:tc>
      </w:tr>
      <w:tr w14:paraId="45022B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820" w:type="pct"/>
            <w:shd w:val="clear" w:color="auto" w:fill="auto"/>
            <w:vAlign w:val="top"/>
          </w:tcPr>
          <w:p w14:paraId="793BD521">
            <w:pPr>
              <w:rPr>
                <w:rFonts w:hint="eastAsia" w:ascii="Times New Roman" w:hAnsi="Times New Roman" w:eastAsia="仿宋_GB2312" w:cs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</w:rPr>
              <w:t>3</w:t>
            </w:r>
          </w:p>
        </w:tc>
        <w:tc>
          <w:tcPr>
            <w:tcW w:w="4179" w:type="pct"/>
            <w:vAlign w:val="top"/>
          </w:tcPr>
          <w:p w14:paraId="2A7495D9">
            <w:pPr>
              <w:rPr>
                <w:rFonts w:hint="eastAsia" w:ascii="Times New Roman" w:hAnsi="Times New Roman" w:eastAsia="仿宋_GB2312" w:cs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</w:rPr>
              <w:t>《民法典》人格权编等的亮点</w:t>
            </w:r>
          </w:p>
        </w:tc>
      </w:tr>
      <w:tr w14:paraId="5D2B2B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820" w:type="pct"/>
            <w:shd w:val="clear" w:color="auto" w:fill="auto"/>
            <w:vAlign w:val="top"/>
          </w:tcPr>
          <w:p w14:paraId="48F741D0">
            <w:pPr>
              <w:rPr>
                <w:rFonts w:hint="eastAsia" w:ascii="Times New Roman" w:hAnsi="Times New Roman" w:eastAsia="仿宋_GB2312" w:cs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</w:rPr>
              <w:t>4</w:t>
            </w:r>
          </w:p>
        </w:tc>
        <w:tc>
          <w:tcPr>
            <w:tcW w:w="4179" w:type="pct"/>
            <w:shd w:val="clear" w:color="auto" w:fill="auto"/>
            <w:vAlign w:val="top"/>
          </w:tcPr>
          <w:p w14:paraId="440A6965">
            <w:pPr>
              <w:rPr>
                <w:rFonts w:hint="eastAsia" w:ascii="Times New Roman" w:hAnsi="Times New Roman" w:eastAsia="仿宋_GB2312" w:cs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</w:rPr>
              <w:t>我国教育法律体系的核心内容</w:t>
            </w:r>
          </w:p>
        </w:tc>
      </w:tr>
      <w:tr w14:paraId="51E9B1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820" w:type="pct"/>
            <w:shd w:val="clear" w:color="auto" w:fill="auto"/>
            <w:vAlign w:val="top"/>
          </w:tcPr>
          <w:p w14:paraId="7F299F70">
            <w:pPr>
              <w:rPr>
                <w:rFonts w:hint="eastAsia" w:ascii="Times New Roman" w:hAnsi="Times New Roman" w:eastAsia="仿宋_GB2312" w:cs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</w:rPr>
              <w:t>5</w:t>
            </w:r>
          </w:p>
        </w:tc>
        <w:tc>
          <w:tcPr>
            <w:tcW w:w="4179" w:type="pct"/>
            <w:shd w:val="clear" w:color="auto" w:fill="auto"/>
            <w:vAlign w:val="top"/>
          </w:tcPr>
          <w:p w14:paraId="0C851331">
            <w:pPr>
              <w:rPr>
                <w:rFonts w:hint="eastAsia" w:ascii="Times New Roman" w:hAnsi="Times New Roman" w:eastAsia="仿宋_GB2312" w:cs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</w:rPr>
              <w:t>学生伤害事故的法律责任划分</w:t>
            </w:r>
          </w:p>
        </w:tc>
      </w:tr>
      <w:tr w14:paraId="27B4EE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820" w:type="pct"/>
            <w:shd w:val="clear" w:color="auto" w:fill="auto"/>
            <w:vAlign w:val="top"/>
          </w:tcPr>
          <w:p w14:paraId="5188EBAA">
            <w:pPr>
              <w:rPr>
                <w:rFonts w:hint="eastAsia" w:ascii="Times New Roman" w:hAnsi="Times New Roman" w:eastAsia="仿宋_GB2312" w:cs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</w:rPr>
              <w:t>6</w:t>
            </w:r>
          </w:p>
        </w:tc>
        <w:tc>
          <w:tcPr>
            <w:tcW w:w="4179" w:type="pct"/>
            <w:vAlign w:val="top"/>
          </w:tcPr>
          <w:p w14:paraId="743D9E8F">
            <w:pPr>
              <w:rPr>
                <w:rFonts w:hint="eastAsia" w:ascii="Times New Roman" w:hAnsi="Times New Roman" w:eastAsia="仿宋_GB2312" w:cs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</w:rPr>
              <w:t>中小学教师法律关系</w:t>
            </w:r>
          </w:p>
        </w:tc>
      </w:tr>
      <w:tr w14:paraId="613B39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820" w:type="pct"/>
            <w:shd w:val="clear" w:color="auto" w:fill="auto"/>
            <w:vAlign w:val="top"/>
          </w:tcPr>
          <w:p w14:paraId="0C7FE6A2">
            <w:pPr>
              <w:rPr>
                <w:rFonts w:hint="eastAsia" w:ascii="Times New Roman" w:hAnsi="Times New Roman" w:eastAsia="仿宋_GB2312" w:cs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</w:rPr>
              <w:t>7</w:t>
            </w:r>
          </w:p>
        </w:tc>
        <w:tc>
          <w:tcPr>
            <w:tcW w:w="4179" w:type="pct"/>
            <w:vAlign w:val="top"/>
          </w:tcPr>
          <w:p w14:paraId="62E94932">
            <w:pPr>
              <w:rPr>
                <w:rFonts w:hint="eastAsia" w:ascii="Times New Roman" w:hAnsi="Times New Roman" w:eastAsia="仿宋_GB2312" w:cs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</w:rPr>
              <w:t>教育惩戒的种类</w:t>
            </w:r>
          </w:p>
        </w:tc>
      </w:tr>
      <w:tr w14:paraId="372CF0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820" w:type="pct"/>
            <w:shd w:val="clear" w:color="auto" w:fill="auto"/>
            <w:vAlign w:val="top"/>
          </w:tcPr>
          <w:p w14:paraId="5B323D83">
            <w:pPr>
              <w:rPr>
                <w:rFonts w:hint="eastAsia" w:ascii="Times New Roman" w:hAnsi="Times New Roman" w:eastAsia="仿宋_GB2312" w:cs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</w:rPr>
              <w:t>8</w:t>
            </w:r>
          </w:p>
        </w:tc>
        <w:tc>
          <w:tcPr>
            <w:tcW w:w="4179" w:type="pct"/>
            <w:shd w:val="clear" w:color="auto" w:fill="auto"/>
            <w:vAlign w:val="top"/>
          </w:tcPr>
          <w:p w14:paraId="1F31B554">
            <w:pPr>
              <w:rPr>
                <w:rFonts w:hint="eastAsia" w:ascii="Times New Roman" w:hAnsi="Times New Roman" w:eastAsia="仿宋_GB2312" w:cs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sz w:val="32"/>
                <w:szCs w:val="32"/>
              </w:rPr>
              <w:t>学校对未成年人的一般保护</w:t>
            </w:r>
          </w:p>
        </w:tc>
      </w:tr>
    </w:tbl>
    <w:p w14:paraId="2929C276">
      <w:pPr>
        <w:spacing w:line="560" w:lineRule="exact"/>
        <w:rPr>
          <w:rFonts w:hint="eastAsia" w:ascii="Times New Roman" w:hAnsi="Times New Roman" w:eastAsia="黑体" w:cs="黑体"/>
          <w:sz w:val="32"/>
          <w:szCs w:val="32"/>
        </w:rPr>
      </w:pPr>
    </w:p>
    <w:p w14:paraId="2313BBBF">
      <w:pPr>
        <w:spacing w:line="560" w:lineRule="exact"/>
        <w:ind w:firstLine="640" w:firstLineChars="200"/>
        <w:rPr>
          <w:rFonts w:ascii="Times New Roman" w:hAnsi="Times New Roman" w:eastAsia="黑体" w:cs="黑体"/>
          <w:sz w:val="32"/>
          <w:szCs w:val="32"/>
        </w:rPr>
      </w:pPr>
      <w:r>
        <w:rPr>
          <w:rFonts w:hint="eastAsia" w:ascii="Times New Roman" w:hAnsi="Times New Roman" w:eastAsia="黑体" w:cs="黑体"/>
          <w:sz w:val="32"/>
          <w:szCs w:val="32"/>
        </w:rPr>
        <w:t>二、培训安排</w:t>
      </w:r>
    </w:p>
    <w:p w14:paraId="01C5C94F">
      <w:pPr>
        <w:spacing w:line="560" w:lineRule="exact"/>
        <w:ind w:firstLine="640" w:firstLineChars="200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培训每期共8个课时。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15"/>
        <w:gridCol w:w="3120"/>
        <w:gridCol w:w="2165"/>
        <w:gridCol w:w="2044"/>
      </w:tblGrid>
      <w:tr w14:paraId="103DFD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exact"/>
          <w:tblHeader/>
        </w:trPr>
        <w:tc>
          <w:tcPr>
            <w:tcW w:w="1115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6EB58E8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eastAsia" w:ascii="Times New Roman" w:hAnsi="Times New Roman" w:eastAsia="仿宋_GB2312" w:cs="仿宋_GB2312"/>
                <w:b/>
                <w:bCs/>
                <w:i w:val="0"/>
                <w:iCs w:val="0"/>
                <w:caps w:val="0"/>
                <w:color w:val="000000"/>
                <w:spacing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期数</w:t>
            </w:r>
          </w:p>
        </w:tc>
        <w:tc>
          <w:tcPr>
            <w:tcW w:w="3120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5A7478D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ascii="Times New Roman" w:hAnsi="Times New Roman" w:eastAsia="仿宋_GB2312" w:cs="仿宋_GB2312"/>
                <w:b/>
                <w:bCs/>
                <w:i w:val="0"/>
                <w:iCs w:val="0"/>
                <w:caps w:val="0"/>
                <w:color w:val="000000"/>
                <w:spacing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培训日期（每期8天）</w:t>
            </w:r>
          </w:p>
        </w:tc>
        <w:tc>
          <w:tcPr>
            <w:tcW w:w="2165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43AFF58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eastAsia" w:ascii="Times New Roman" w:hAnsi="Times New Roman" w:eastAsia="仿宋_GB2312" w:cs="仿宋_GB2312"/>
                <w:b/>
                <w:bCs/>
                <w:i w:val="0"/>
                <w:iCs w:val="0"/>
                <w:caps w:val="0"/>
                <w:color w:val="000000"/>
                <w:spacing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每日直播时段</w:t>
            </w:r>
          </w:p>
        </w:tc>
        <w:tc>
          <w:tcPr>
            <w:tcW w:w="2044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4971CC5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eastAsia" w:ascii="Times New Roman" w:hAnsi="Times New Roman" w:eastAsia="仿宋_GB2312" w:cs="仿宋_GB2312"/>
                <w:b/>
                <w:bCs/>
                <w:i w:val="0"/>
                <w:iCs w:val="0"/>
                <w:caps w:val="0"/>
                <w:color w:val="000000"/>
                <w:spacing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备注</w:t>
            </w:r>
          </w:p>
        </w:tc>
      </w:tr>
      <w:tr w14:paraId="335352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379" w:hRule="exact"/>
        </w:trPr>
        <w:tc>
          <w:tcPr>
            <w:tcW w:w="1115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22B0E52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left"/>
              <w:rPr>
                <w:rFonts w:hint="eastAsia" w:ascii="Times New Roman" w:hAnsi="Times New Roman" w:eastAsia="仿宋_GB2312" w:cs="仿宋_GB2312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第1期</w:t>
            </w:r>
          </w:p>
        </w:tc>
        <w:tc>
          <w:tcPr>
            <w:tcW w:w="3120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27CE6B6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left"/>
              <w:rPr>
                <w:rFonts w:hint="eastAsia" w:ascii="Times New Roman" w:hAnsi="Times New Roman" w:eastAsia="仿宋_GB2312" w:cs="仿宋_GB2312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6月23日-6月30日</w:t>
            </w:r>
          </w:p>
        </w:tc>
        <w:tc>
          <w:tcPr>
            <w:tcW w:w="2165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15734C4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left"/>
              <w:rPr>
                <w:rFonts w:hint="default" w:ascii="Times New Roman" w:hAnsi="Times New Roman" w:eastAsia="仿宋_GB2312" w:cs="仿宋_GB2312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  <w:lang w:val="en-US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09:30-12:30，16:00-20:00</w:t>
            </w:r>
          </w:p>
        </w:tc>
        <w:tc>
          <w:tcPr>
            <w:tcW w:w="2044" w:type="dxa"/>
            <w:vMerge w:val="restart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3EBD2B0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left"/>
              <w:rPr>
                <w:rFonts w:hint="eastAsia" w:ascii="Times New Roman" w:hAnsi="Times New Roman" w:eastAsia="仿宋_GB2312" w:cs="仿宋_GB2312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每日直播时段内，单节课程循环播放。</w:t>
            </w:r>
          </w:p>
        </w:tc>
      </w:tr>
      <w:tr w14:paraId="48D2F5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exact"/>
        </w:trPr>
        <w:tc>
          <w:tcPr>
            <w:tcW w:w="1115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48645D8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left"/>
              <w:rPr>
                <w:rFonts w:hint="eastAsia" w:ascii="Times New Roman" w:hAnsi="Times New Roman" w:eastAsia="仿宋_GB2312" w:cs="仿宋_GB2312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第2期</w:t>
            </w:r>
          </w:p>
        </w:tc>
        <w:tc>
          <w:tcPr>
            <w:tcW w:w="3120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63AB44A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left"/>
              <w:rPr>
                <w:rFonts w:hint="eastAsia" w:ascii="Times New Roman" w:hAnsi="Times New Roman" w:eastAsia="仿宋_GB2312" w:cs="仿宋_GB2312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7月1日-7月8日</w:t>
            </w:r>
          </w:p>
        </w:tc>
        <w:tc>
          <w:tcPr>
            <w:tcW w:w="2165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6AF0E19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left"/>
              <w:rPr>
                <w:rFonts w:hint="eastAsia" w:ascii="Times New Roman" w:hAnsi="Times New Roman" w:eastAsia="仿宋_GB2312" w:cs="仿宋_GB2312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10:00-17:00</w:t>
            </w:r>
          </w:p>
        </w:tc>
        <w:tc>
          <w:tcPr>
            <w:tcW w:w="2044" w:type="dxa"/>
            <w:vMerge w:val="continue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0978691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left"/>
              <w:rPr>
                <w:rFonts w:hint="eastAsia" w:ascii="Times New Roman" w:hAnsi="Times New Roman" w:eastAsia="仿宋_GB2312" w:cs="仿宋_GB2312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</w:rPr>
            </w:pPr>
          </w:p>
        </w:tc>
      </w:tr>
      <w:tr w14:paraId="7BA007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exact"/>
        </w:trPr>
        <w:tc>
          <w:tcPr>
            <w:tcW w:w="1115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40BE936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left"/>
              <w:rPr>
                <w:rFonts w:hint="eastAsia" w:ascii="Times New Roman" w:hAnsi="Times New Roman" w:eastAsia="仿宋_GB2312" w:cs="仿宋_GB2312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第3期</w:t>
            </w:r>
          </w:p>
        </w:tc>
        <w:tc>
          <w:tcPr>
            <w:tcW w:w="3120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4B6D400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left"/>
              <w:rPr>
                <w:rFonts w:hint="eastAsia" w:ascii="Times New Roman" w:hAnsi="Times New Roman" w:eastAsia="仿宋_GB2312" w:cs="仿宋_GB2312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7月9日-7月16日</w:t>
            </w:r>
          </w:p>
        </w:tc>
        <w:tc>
          <w:tcPr>
            <w:tcW w:w="2165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5E2D8B4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left"/>
              <w:rPr>
                <w:rFonts w:hint="eastAsia" w:ascii="Times New Roman" w:hAnsi="Times New Roman" w:eastAsia="仿宋_GB2312" w:cs="仿宋_GB2312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10:00-17:00</w:t>
            </w:r>
          </w:p>
        </w:tc>
        <w:tc>
          <w:tcPr>
            <w:tcW w:w="2044" w:type="dxa"/>
            <w:vMerge w:val="continue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28346CD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left"/>
              <w:rPr>
                <w:rFonts w:hint="eastAsia" w:ascii="Times New Roman" w:hAnsi="Times New Roman" w:eastAsia="仿宋_GB2312" w:cs="仿宋_GB2312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</w:rPr>
            </w:pPr>
          </w:p>
        </w:tc>
      </w:tr>
      <w:tr w14:paraId="31140A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exact"/>
        </w:trPr>
        <w:tc>
          <w:tcPr>
            <w:tcW w:w="1115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68BB55F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left"/>
              <w:rPr>
                <w:rFonts w:hint="eastAsia" w:ascii="Times New Roman" w:hAnsi="Times New Roman" w:eastAsia="仿宋_GB2312" w:cs="仿宋_GB2312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第4期</w:t>
            </w:r>
          </w:p>
        </w:tc>
        <w:tc>
          <w:tcPr>
            <w:tcW w:w="3120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669C9EF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left"/>
              <w:rPr>
                <w:rFonts w:hint="eastAsia" w:ascii="Times New Roman" w:hAnsi="Times New Roman" w:eastAsia="仿宋_GB2312" w:cs="仿宋_GB2312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8月1日-8月8日</w:t>
            </w:r>
          </w:p>
        </w:tc>
        <w:tc>
          <w:tcPr>
            <w:tcW w:w="2165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692BEAC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left"/>
              <w:rPr>
                <w:rFonts w:hint="eastAsia" w:ascii="Times New Roman" w:hAnsi="Times New Roman" w:eastAsia="仿宋_GB2312" w:cs="仿宋_GB2312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10:00-17:00</w:t>
            </w:r>
          </w:p>
        </w:tc>
        <w:tc>
          <w:tcPr>
            <w:tcW w:w="2044" w:type="dxa"/>
            <w:vMerge w:val="continue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140B302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left"/>
              <w:rPr>
                <w:rFonts w:hint="eastAsia" w:ascii="Times New Roman" w:hAnsi="Times New Roman" w:eastAsia="仿宋_GB2312" w:cs="仿宋_GB2312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</w:rPr>
            </w:pPr>
          </w:p>
        </w:tc>
      </w:tr>
      <w:tr w14:paraId="749563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exact"/>
        </w:trPr>
        <w:tc>
          <w:tcPr>
            <w:tcW w:w="1115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7E0DECF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left"/>
              <w:rPr>
                <w:rFonts w:hint="eastAsia" w:ascii="Times New Roman" w:hAnsi="Times New Roman" w:eastAsia="仿宋_GB2312" w:cs="仿宋_GB2312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第5期</w:t>
            </w:r>
          </w:p>
        </w:tc>
        <w:tc>
          <w:tcPr>
            <w:tcW w:w="3120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586384D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left"/>
              <w:rPr>
                <w:rFonts w:hint="eastAsia" w:ascii="Times New Roman" w:hAnsi="Times New Roman" w:eastAsia="仿宋_GB2312" w:cs="仿宋_GB2312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8月9日-8月16日</w:t>
            </w:r>
          </w:p>
        </w:tc>
        <w:tc>
          <w:tcPr>
            <w:tcW w:w="2165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7073130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left"/>
              <w:rPr>
                <w:rFonts w:hint="eastAsia" w:ascii="Times New Roman" w:hAnsi="Times New Roman" w:eastAsia="仿宋_GB2312" w:cs="仿宋_GB2312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lang w:val="en-US" w:eastAsia="zh-CN" w:bidi="ar"/>
              </w:rPr>
              <w:t>10:00-17:00</w:t>
            </w:r>
          </w:p>
        </w:tc>
        <w:tc>
          <w:tcPr>
            <w:tcW w:w="2044" w:type="dxa"/>
            <w:vMerge w:val="continue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7B4839F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tLeast"/>
              <w:ind w:left="0" w:right="0"/>
              <w:jc w:val="left"/>
              <w:rPr>
                <w:rFonts w:hint="eastAsia" w:ascii="Times New Roman" w:hAnsi="Times New Roman" w:eastAsia="仿宋_GB2312" w:cs="仿宋_GB2312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32"/>
                <w:szCs w:val="32"/>
              </w:rPr>
            </w:pPr>
          </w:p>
        </w:tc>
      </w:tr>
    </w:tbl>
    <w:p w14:paraId="57BC10D8">
      <w:pPr>
        <w:spacing w:line="560" w:lineRule="exact"/>
        <w:ind w:firstLine="640" w:firstLineChars="200"/>
        <w:rPr>
          <w:rFonts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本项目为公益培训，</w:t>
      </w:r>
      <w:r>
        <w:rPr>
          <w:rFonts w:ascii="Times New Roman" w:hAnsi="Times New Roman" w:eastAsia="仿宋_GB2312" w:cs="仿宋_GB2312"/>
          <w:sz w:val="32"/>
          <w:szCs w:val="32"/>
        </w:rPr>
        <w:t>由</w:t>
      </w:r>
      <w:r>
        <w:rPr>
          <w:rFonts w:hint="eastAsia" w:ascii="Times New Roman" w:hAnsi="Times New Roman" w:eastAsia="仿宋_GB2312" w:cs="仿宋_GB2312"/>
          <w:sz w:val="32"/>
          <w:szCs w:val="32"/>
        </w:rPr>
        <w:t>教职工</w:t>
      </w:r>
      <w:r>
        <w:rPr>
          <w:rFonts w:ascii="Times New Roman" w:hAnsi="Times New Roman" w:eastAsia="仿宋_GB2312" w:cs="仿宋_GB2312"/>
          <w:sz w:val="32"/>
          <w:szCs w:val="32"/>
        </w:rPr>
        <w:t>自主参与线上学习，不向教育行政部门、学校及个人收取任何费用。</w:t>
      </w:r>
    </w:p>
    <w:p w14:paraId="4CB86332">
      <w:pPr>
        <w:spacing w:line="560" w:lineRule="exact"/>
        <w:ind w:firstLine="640" w:firstLineChars="200"/>
        <w:rPr>
          <w:rFonts w:ascii="Times New Roman" w:hAnsi="Times New Roman" w:eastAsia="黑体" w:cs="黑体"/>
          <w:sz w:val="32"/>
          <w:szCs w:val="32"/>
        </w:rPr>
      </w:pPr>
      <w:r>
        <w:rPr>
          <w:rFonts w:hint="eastAsia" w:ascii="Times New Roman" w:hAnsi="Times New Roman" w:eastAsia="黑体" w:cs="黑体"/>
          <w:sz w:val="32"/>
          <w:szCs w:val="32"/>
        </w:rPr>
        <w:t>三、参与方式</w:t>
      </w:r>
    </w:p>
    <w:p w14:paraId="15EA26E7">
      <w:pPr>
        <w:spacing w:line="560" w:lineRule="exact"/>
        <w:ind w:firstLine="640" w:firstLineChars="200"/>
        <w:rPr>
          <w:rFonts w:hint="eastAsia" w:ascii="Times New Roman" w:hAnsi="Times New Roman" w:eastAsia="楷体_GB2312" w:cs="楷体_GB2312"/>
          <w:sz w:val="32"/>
          <w:szCs w:val="32"/>
        </w:rPr>
      </w:pPr>
      <w:r>
        <w:rPr>
          <w:rFonts w:hint="eastAsia" w:ascii="Times New Roman" w:hAnsi="Times New Roman" w:eastAsia="楷体_GB2312" w:cs="楷体_GB2312"/>
          <w:sz w:val="32"/>
          <w:szCs w:val="32"/>
        </w:rPr>
        <w:t>（一）方式一：</w:t>
      </w:r>
      <w:r>
        <w:rPr>
          <w:rFonts w:hint="eastAsia" w:ascii="Times New Roman" w:hAnsi="Times New Roman" w:eastAsia="楷体_GB2312" w:cs="楷体_GB2312"/>
          <w:sz w:val="32"/>
          <w:szCs w:val="32"/>
          <w:lang w:val="en-US" w:eastAsia="zh-CN"/>
        </w:rPr>
        <w:t>扫码参与</w:t>
      </w:r>
    </w:p>
    <w:p w14:paraId="26F73B1D">
      <w:pPr>
        <w:spacing w:line="560" w:lineRule="exact"/>
        <w:ind w:firstLine="643" w:firstLineChars="200"/>
        <w:rPr>
          <w:rFonts w:ascii="Times New Roman" w:hAnsi="Times New Roman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Times New Roman" w:hAnsi="Times New Roman" w:eastAsia="仿宋_GB2312" w:cs="仿宋_GB2312"/>
          <w:b/>
          <w:bCs/>
          <w:color w:val="000000"/>
          <w:kern w:val="0"/>
          <w:sz w:val="32"/>
          <w:szCs w:val="32"/>
          <w:shd w:val="clear" w:color="auto" w:fill="FFFFFF"/>
          <w:lang w:bidi="ar"/>
        </w:rPr>
        <w:t>第1步，</w:t>
      </w:r>
      <w:r>
        <w:rPr>
          <w:rFonts w:hint="eastAsia" w:ascii="Times New Roman" w:hAnsi="Times New Roman" w:eastAsia="仿宋_GB2312" w:cs="仿宋_GB2312"/>
          <w:sz w:val="32"/>
          <w:szCs w:val="32"/>
        </w:rPr>
        <w:t>打开快手App，点击【我的】登录</w:t>
      </w:r>
      <w:r>
        <w:rPr>
          <w:rFonts w:hint="eastAsia" w:ascii="Times New Roman" w:hAnsi="Times New Roman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  <w:t>；</w:t>
      </w:r>
    </w:p>
    <w:p w14:paraId="05A0439F">
      <w:pPr>
        <w:spacing w:line="560" w:lineRule="exact"/>
        <w:ind w:firstLine="643" w:firstLineChars="200"/>
        <w:rPr>
          <w:rFonts w:ascii="Times New Roman" w:hAnsi="Times New Roman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Times New Roman" w:hAnsi="Times New Roman" w:eastAsia="仿宋_GB2312" w:cs="仿宋_GB2312"/>
          <w:b/>
          <w:bCs/>
          <w:color w:val="000000"/>
          <w:kern w:val="0"/>
          <w:sz w:val="32"/>
          <w:szCs w:val="32"/>
          <w:shd w:val="clear" w:color="auto" w:fill="FFFFFF"/>
          <w:lang w:bidi="ar"/>
        </w:rPr>
        <w:t>第2步，</w:t>
      </w:r>
      <w:r>
        <w:rPr>
          <w:rFonts w:hint="eastAsia" w:ascii="Times New Roman" w:hAnsi="Times New Roman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  <w:t>点击左上角【三横】图标；</w:t>
      </w:r>
    </w:p>
    <w:p w14:paraId="7F27864E">
      <w:pPr>
        <w:spacing w:line="560" w:lineRule="exact"/>
        <w:ind w:firstLine="640" w:firstLineChars="200"/>
        <w:rPr>
          <w:rFonts w:hint="eastAsia" w:ascii="Times New Roman" w:hAnsi="Times New Roman" w:eastAsia="仿宋_GB2312" w:cs="仿宋_GB2312"/>
          <w:color w:val="000000"/>
          <w:kern w:val="0"/>
          <w:sz w:val="32"/>
          <w:szCs w:val="32"/>
          <w:shd w:val="clear" w:color="auto" w:fill="FFFFFF"/>
          <w:lang w:eastAsia="zh-CN" w:bidi="ar"/>
        </w:rPr>
      </w:pPr>
      <w:r>
        <w:rPr>
          <w:rFonts w:hint="eastAsia" w:ascii="Times New Roman" w:hAnsi="Times New Roman" w:eastAsia="仿宋_GB2312" w:cs="仿宋_GB2312"/>
          <w:color w:val="000000"/>
          <w:kern w:val="0"/>
          <w:sz w:val="32"/>
          <w:szCs w:val="32"/>
          <w:shd w:val="clear" w:color="auto" w:fill="FFFFFF"/>
          <w:lang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1959610</wp:posOffset>
            </wp:positionH>
            <wp:positionV relativeFrom="paragraph">
              <wp:posOffset>849630</wp:posOffset>
            </wp:positionV>
            <wp:extent cx="1238250" cy="1238250"/>
            <wp:effectExtent l="0" t="0" r="11430" b="11430"/>
            <wp:wrapTopAndBottom/>
            <wp:docPr id="7" name="图片 7" descr="pretty imag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retty image (2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仿宋_GB2312"/>
          <w:b/>
          <w:bCs/>
          <w:color w:val="000000"/>
          <w:kern w:val="0"/>
          <w:sz w:val="32"/>
          <w:szCs w:val="32"/>
          <w:shd w:val="clear" w:color="auto" w:fill="FFFFFF"/>
          <w:lang w:bidi="ar"/>
        </w:rPr>
        <w:t>第3步，</w:t>
      </w:r>
      <w:r>
        <w:rPr>
          <w:rFonts w:hint="eastAsia" w:ascii="Times New Roman" w:hAnsi="Times New Roman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  <w:t>点击【扫一扫】</w:t>
      </w:r>
      <w:r>
        <w:rPr>
          <w:rFonts w:hint="eastAsia" w:ascii="Times New Roman" w:hAnsi="Times New Roman" w:eastAsia="仿宋_GB2312" w:cs="仿宋_GB2312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t>功能</w:t>
      </w:r>
      <w:r>
        <w:rPr>
          <w:rFonts w:hint="eastAsia" w:ascii="Times New Roman" w:hAnsi="Times New Roman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  <w:t>，扫描以下二维码进入活动专题页；</w:t>
      </w:r>
    </w:p>
    <w:p w14:paraId="0760A322">
      <w:pPr>
        <w:spacing w:line="560" w:lineRule="exact"/>
        <w:jc w:val="center"/>
        <w:rPr>
          <w:rFonts w:ascii="Times New Roman" w:hAnsi="Times New Roman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Times New Roman" w:hAnsi="Times New Roman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  <w:t>（活动二维码）</w:t>
      </w:r>
    </w:p>
    <w:p w14:paraId="13DAA4F3">
      <w:pPr>
        <w:spacing w:line="560" w:lineRule="exact"/>
        <w:ind w:firstLine="643" w:firstLineChars="200"/>
        <w:rPr>
          <w:rFonts w:ascii="Times New Roman" w:hAnsi="Times New Roman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Times New Roman" w:hAnsi="Times New Roman" w:eastAsia="仿宋_GB2312" w:cs="仿宋_GB2312"/>
          <w:b/>
          <w:bCs/>
          <w:color w:val="000000"/>
          <w:kern w:val="0"/>
          <w:sz w:val="32"/>
          <w:szCs w:val="32"/>
          <w:shd w:val="clear" w:color="auto" w:fill="FFFFFF"/>
          <w:lang w:bidi="ar"/>
        </w:rPr>
        <w:t>第4步，</w:t>
      </w:r>
      <w:r>
        <w:rPr>
          <w:rFonts w:hint="eastAsia" w:ascii="Times New Roman" w:hAnsi="Times New Roman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  <w:t>关注“全国青少年普法”官方账号，预约直播课程，根据提示时间观看直播课。</w:t>
      </w:r>
    </w:p>
    <w:p w14:paraId="0BA8EF82">
      <w:pPr>
        <w:pStyle w:val="7"/>
        <w:widowControl/>
        <w:shd w:val="clear" w:color="auto" w:fill="FFFFFF"/>
        <w:spacing w:before="50" w:beforeAutospacing="0" w:after="100" w:afterAutospacing="0" w:line="560" w:lineRule="exact"/>
        <w:ind w:firstLine="640" w:firstLineChars="200"/>
        <w:rPr>
          <w:rFonts w:ascii="Times New Roman" w:hAnsi="Times New Roman" w:eastAsia="仿宋_GB2312" w:cs="仿宋_GB2312"/>
          <w:color w:val="898989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000000"/>
          <w:sz w:val="32"/>
          <w:szCs w:val="32"/>
          <w:shd w:val="clear" w:color="auto" w:fill="FFFFFF"/>
        </w:rPr>
        <w:t>可参考以下图示：</w:t>
      </w:r>
    </w:p>
    <w:p w14:paraId="4BCEE211">
      <w:pPr>
        <w:ind w:firstLine="640" w:firstLineChars="200"/>
        <w:rPr>
          <w:rFonts w:hint="eastAsia" w:ascii="Times New Roman" w:hAnsi="Times New Roman" w:eastAsia="仿宋_GB2312" w:cs="仿宋_GB2312"/>
          <w:color w:val="000000"/>
          <w:kern w:val="0"/>
          <w:sz w:val="32"/>
          <w:szCs w:val="32"/>
          <w:shd w:val="clear" w:color="auto" w:fill="FFFFFF"/>
          <w:lang w:eastAsia="zh-CN" w:bidi="ar"/>
        </w:rPr>
      </w:pPr>
      <w:r>
        <w:rPr>
          <w:rFonts w:hint="eastAsia" w:ascii="Times New Roman" w:hAnsi="Times New Roman" w:eastAsia="仿宋_GB2312" w:cs="仿宋_GB2312"/>
          <w:color w:val="000000"/>
          <w:kern w:val="0"/>
          <w:sz w:val="32"/>
          <w:szCs w:val="32"/>
          <w:shd w:val="clear" w:color="auto" w:fill="FFFFFF"/>
          <w:lang w:eastAsia="zh-CN" w:bidi="ar"/>
        </w:rPr>
        <w:drawing>
          <wp:inline distT="0" distB="0" distL="114300" distR="114300">
            <wp:extent cx="4609465" cy="2593340"/>
            <wp:effectExtent l="0" t="0" r="8255" b="12700"/>
            <wp:docPr id="9" name="图片 9" descr="页面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页面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09465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307A5">
      <w:pPr>
        <w:spacing w:line="560" w:lineRule="exact"/>
        <w:ind w:firstLine="640" w:firstLineChars="200"/>
        <w:rPr>
          <w:rFonts w:hint="eastAsia" w:ascii="Times New Roman" w:hAnsi="Times New Roman" w:eastAsia="楷体_GB2312" w:cs="楷体_GB2312"/>
          <w:sz w:val="32"/>
          <w:szCs w:val="32"/>
        </w:rPr>
      </w:pPr>
      <w:r>
        <w:rPr>
          <w:rFonts w:hint="eastAsia" w:ascii="Times New Roman" w:hAnsi="Times New Roman" w:eastAsia="楷体_GB2312" w:cs="楷体_GB2312"/>
          <w:sz w:val="32"/>
          <w:szCs w:val="32"/>
        </w:rPr>
        <w:t>（二）方式二：</w:t>
      </w:r>
      <w:r>
        <w:rPr>
          <w:rFonts w:hint="eastAsia" w:ascii="Times New Roman" w:hAnsi="Times New Roman" w:eastAsia="楷体_GB2312" w:cs="楷体_GB2312"/>
          <w:sz w:val="32"/>
          <w:szCs w:val="32"/>
          <w:lang w:val="en-US" w:eastAsia="zh-CN"/>
        </w:rPr>
        <w:t>搜索参与</w:t>
      </w:r>
    </w:p>
    <w:p w14:paraId="11796FEC">
      <w:pPr>
        <w:pStyle w:val="7"/>
        <w:widowControl/>
        <w:spacing w:before="200" w:beforeAutospacing="0" w:after="100" w:afterAutospacing="0" w:line="560" w:lineRule="exact"/>
        <w:ind w:firstLine="643" w:firstLineChars="200"/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b/>
          <w:bCs/>
          <w:sz w:val="32"/>
          <w:szCs w:val="32"/>
        </w:rPr>
        <w:t>第1步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，打开快手App，点击【我的】登录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；</w:t>
      </w:r>
    </w:p>
    <w:p w14:paraId="65296C91">
      <w:pPr>
        <w:pStyle w:val="7"/>
        <w:widowControl/>
        <w:spacing w:before="200" w:beforeAutospacing="0" w:after="100" w:afterAutospacing="0" w:line="560" w:lineRule="exact"/>
        <w:ind w:firstLine="643" w:firstLineChars="200"/>
        <w:rPr>
          <w:rFonts w:ascii="Times New Roman" w:hAnsi="Times New Roman"/>
          <w:color w:val="898989"/>
          <w:sz w:val="15"/>
          <w:szCs w:val="15"/>
        </w:rPr>
      </w:pPr>
      <w:r>
        <w:rPr>
          <w:rFonts w:hint="eastAsia" w:ascii="Times New Roman" w:hAnsi="Times New Roman" w:eastAsia="仿宋_GB2312" w:cs="仿宋_GB2312"/>
          <w:b/>
          <w:bCs/>
          <w:sz w:val="32"/>
          <w:szCs w:val="32"/>
        </w:rPr>
        <w:t>第2步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，点击右上角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搜索图标</w:t>
      </w:r>
      <w:r>
        <w:rPr>
          <w:rFonts w:hint="eastAsia" w:ascii="Times New Roman" w:hAnsi="Times New Roman" w:eastAsia="仿宋_GB2312" w:cs="仿宋_GB2312"/>
          <w:sz w:val="32"/>
          <w:szCs w:val="32"/>
        </w:rPr>
        <w:t>【 </w:t>
      </w:r>
      <w:r>
        <w:rPr>
          <w:rFonts w:hint="eastAsia" w:ascii="Times New Roman" w:hAnsi="Times New Roman" w:eastAsia="仿宋_GB2312" w:cs="仿宋_GB2312"/>
          <w:sz w:val="32"/>
          <w:szCs w:val="32"/>
        </w:rPr>
        <w:drawing>
          <wp:inline distT="0" distB="0" distL="114300" distR="114300">
            <wp:extent cx="352425" cy="304800"/>
            <wp:effectExtent l="0" t="0" r="13335" b="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仿宋_GB2312"/>
          <w:sz w:val="32"/>
          <w:szCs w:val="32"/>
        </w:rPr>
        <w:t> 】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仿宋_GB2312"/>
          <w:sz w:val="32"/>
          <w:szCs w:val="32"/>
        </w:rPr>
        <w:t>输入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关键词“</w:t>
      </w:r>
      <w:r>
        <w:rPr>
          <w:rFonts w:hint="eastAsia" w:ascii="Times New Roman" w:hAnsi="Times New Roman" w:eastAsia="仿宋_GB2312" w:cs="仿宋_GB2312"/>
          <w:sz w:val="32"/>
          <w:szCs w:val="32"/>
        </w:rPr>
        <w:t>教师普法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”</w:t>
      </w:r>
      <w:r>
        <w:rPr>
          <w:rFonts w:hint="eastAsia" w:ascii="Times New Roman" w:hAnsi="Times New Roman" w:eastAsia="仿宋_GB2312" w:cs="仿宋_GB2312"/>
          <w:sz w:val="32"/>
          <w:szCs w:val="32"/>
        </w:rPr>
        <w:t>4个汉字，点击搜索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；</w:t>
      </w:r>
    </w:p>
    <w:p w14:paraId="5BE20B7F">
      <w:pPr>
        <w:pStyle w:val="7"/>
        <w:widowControl/>
        <w:spacing w:before="200" w:beforeAutospacing="0" w:after="100" w:afterAutospacing="0" w:line="560" w:lineRule="exact"/>
        <w:ind w:firstLine="643" w:firstLineChars="200"/>
        <w:jc w:val="both"/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b/>
          <w:bCs/>
          <w:sz w:val="32"/>
          <w:szCs w:val="32"/>
        </w:rPr>
        <w:t>第3步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，出现专题页面后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仿宋_GB2312"/>
          <w:sz w:val="32"/>
          <w:szCs w:val="32"/>
        </w:rPr>
        <w:t>点击【点击进入】进入专题页，关注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“</w:t>
      </w:r>
      <w:r>
        <w:rPr>
          <w:rFonts w:hint="eastAsia" w:ascii="Times New Roman" w:hAnsi="Times New Roman" w:eastAsia="仿宋_GB2312" w:cs="仿宋_GB2312"/>
          <w:sz w:val="32"/>
          <w:szCs w:val="32"/>
        </w:rPr>
        <w:t>全国青少年普法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”</w:t>
      </w:r>
      <w:r>
        <w:rPr>
          <w:rFonts w:hint="eastAsia" w:ascii="Times New Roman" w:hAnsi="Times New Roman" w:eastAsia="仿宋_GB2312" w:cs="仿宋_GB2312"/>
          <w:sz w:val="32"/>
          <w:szCs w:val="32"/>
        </w:rPr>
        <w:t>官方账号</w:t>
      </w:r>
      <w:r>
        <w:rPr>
          <w:rFonts w:hint="eastAsia" w:ascii="Times New Roman" w:hAnsi="Times New Roman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  <w:t>预约直播课程，根据提示时间观看直播课。</w:t>
      </w:r>
    </w:p>
    <w:p w14:paraId="50037683">
      <w:pPr>
        <w:pStyle w:val="7"/>
        <w:widowControl/>
        <w:shd w:val="clear" w:color="auto" w:fill="FFFFFF"/>
        <w:spacing w:before="50" w:beforeAutospacing="0" w:after="100" w:afterAutospacing="0" w:line="560" w:lineRule="exact"/>
        <w:ind w:firstLine="640" w:firstLineChars="200"/>
        <w:rPr>
          <w:rFonts w:ascii="Times New Roman" w:hAnsi="Times New Roman" w:eastAsia="仿宋_GB2312" w:cs="仿宋_GB2312"/>
          <w:color w:val="898989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000000"/>
          <w:sz w:val="32"/>
          <w:szCs w:val="32"/>
          <w:shd w:val="clear" w:color="auto" w:fill="FFFFFF"/>
        </w:rPr>
        <w:t>可参考以下图示：</w:t>
      </w:r>
    </w:p>
    <w:p w14:paraId="37108710">
      <w:pPr>
        <w:ind w:firstLine="640" w:firstLineChars="200"/>
        <w:jc w:val="center"/>
        <w:rPr>
          <w:rFonts w:hint="eastAsia" w:ascii="Times New Roman" w:hAnsi="Times New Roman" w:eastAsia="仿宋_GB2312" w:cs="仿宋_GB2312"/>
          <w:color w:val="000000"/>
          <w:kern w:val="0"/>
          <w:sz w:val="32"/>
          <w:szCs w:val="32"/>
          <w:shd w:val="clear" w:color="auto" w:fill="FFFFFF"/>
          <w:lang w:eastAsia="zh-CN" w:bidi="ar"/>
        </w:rPr>
      </w:pPr>
      <w:r>
        <w:rPr>
          <w:rFonts w:hint="eastAsia" w:ascii="Times New Roman" w:hAnsi="Times New Roman" w:eastAsia="仿宋_GB2312" w:cs="仿宋_GB2312"/>
          <w:color w:val="000000"/>
          <w:kern w:val="0"/>
          <w:sz w:val="32"/>
          <w:szCs w:val="32"/>
          <w:shd w:val="clear" w:color="auto" w:fill="FFFFFF"/>
          <w:lang w:eastAsia="zh-CN" w:bidi="ar"/>
        </w:rPr>
        <w:drawing>
          <wp:inline distT="0" distB="0" distL="114300" distR="114300">
            <wp:extent cx="4580255" cy="2576830"/>
            <wp:effectExtent l="0" t="0" r="6985" b="13970"/>
            <wp:docPr id="10" name="图片 10" descr="页面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页面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025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4B137">
      <w:pPr>
        <w:spacing w:line="560" w:lineRule="exact"/>
        <w:ind w:firstLine="640" w:firstLineChars="200"/>
        <w:rPr>
          <w:rFonts w:ascii="Times New Roman" w:hAnsi="Times New Roman" w:eastAsia="黑体" w:cs="黑体"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Times New Roman" w:hAnsi="Times New Roman" w:eastAsia="黑体" w:cs="黑体"/>
          <w:color w:val="000000"/>
          <w:kern w:val="0"/>
          <w:sz w:val="32"/>
          <w:szCs w:val="32"/>
          <w:shd w:val="clear" w:color="auto" w:fill="FFFFFF"/>
          <w:lang w:bidi="ar"/>
        </w:rPr>
        <w:t>四、</w:t>
      </w:r>
      <w:r>
        <w:rPr>
          <w:rFonts w:hint="eastAsia" w:ascii="Times New Roman" w:hAnsi="Times New Roman" w:eastAsia="黑体" w:cs="黑体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t>获取</w:t>
      </w:r>
      <w:r>
        <w:rPr>
          <w:rFonts w:hint="eastAsia" w:ascii="Times New Roman" w:hAnsi="Times New Roman" w:eastAsia="黑体" w:cs="黑体"/>
          <w:color w:val="000000"/>
          <w:kern w:val="0"/>
          <w:sz w:val="32"/>
          <w:szCs w:val="32"/>
          <w:shd w:val="clear" w:color="auto" w:fill="FFFFFF"/>
          <w:lang w:bidi="ar"/>
        </w:rPr>
        <w:t>参与证明</w:t>
      </w:r>
    </w:p>
    <w:p w14:paraId="17CC60A5">
      <w:pPr>
        <w:spacing w:line="560" w:lineRule="exact"/>
        <w:ind w:firstLine="640" w:firstLineChars="200"/>
        <w:rPr>
          <w:rFonts w:hint="eastAsia" w:ascii="Times New Roman" w:hAnsi="Times New Roman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Times New Roman" w:hAnsi="Times New Roman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  <w:t>课程学习过程中，</w:t>
      </w:r>
      <w:r>
        <w:rPr>
          <w:rFonts w:hint="eastAsia" w:ascii="Times New Roman" w:hAnsi="Times New Roman" w:eastAsia="仿宋_GB2312" w:cs="仿宋_GB2312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t>通过课表页面或点击课程观看</w:t>
      </w:r>
      <w:r>
        <w:rPr>
          <w:rFonts w:hint="eastAsia" w:ascii="Times New Roman" w:hAnsi="Times New Roman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  <w:t>页面内【教育公益课】挂件</w:t>
      </w:r>
      <w:r>
        <w:rPr>
          <w:rFonts w:hint="eastAsia" w:ascii="Times New Roman" w:hAnsi="Times New Roman" w:eastAsia="仿宋_GB2312" w:cs="仿宋_GB2312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t>进入课表页面，</w:t>
      </w:r>
      <w:r>
        <w:rPr>
          <w:rFonts w:hint="eastAsia" w:ascii="Times New Roman" w:hAnsi="Times New Roman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  <w:t>获取当日课程学分（每日最多</w:t>
      </w:r>
      <w:r>
        <w:rPr>
          <w:rFonts w:hint="eastAsia" w:ascii="Times New Roman" w:hAnsi="Times New Roman" w:eastAsia="仿宋_GB2312" w:cs="仿宋_GB2312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t>获取</w:t>
      </w:r>
      <w:r>
        <w:rPr>
          <w:rFonts w:hint="eastAsia" w:ascii="Times New Roman" w:hAnsi="Times New Roman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  <w:t>1学分，额外观看其他日期回放课程</w:t>
      </w:r>
      <w:r>
        <w:rPr>
          <w:rFonts w:hint="eastAsia" w:ascii="Times New Roman" w:hAnsi="Times New Roman" w:eastAsia="仿宋_GB2312" w:cs="仿宋_GB2312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t>不累计</w:t>
      </w:r>
      <w:r>
        <w:rPr>
          <w:rFonts w:hint="eastAsia" w:ascii="Times New Roman" w:hAnsi="Times New Roman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  <w:t>学分）。累计获取8个学分，可点击【我的证书-查看】获取参与证明。</w:t>
      </w:r>
    </w:p>
    <w:p w14:paraId="218192ED">
      <w:pPr>
        <w:pStyle w:val="7"/>
        <w:widowControl/>
        <w:shd w:val="clear" w:color="auto" w:fill="FFFFFF"/>
        <w:spacing w:before="50" w:beforeAutospacing="0" w:after="100" w:afterAutospacing="0" w:line="560" w:lineRule="exact"/>
        <w:ind w:firstLine="640" w:firstLineChars="200"/>
        <w:rPr>
          <w:rFonts w:hint="eastAsia" w:ascii="Times New Roman" w:hAnsi="Times New Roman" w:eastAsia="仿宋_GB2312" w:cs="仿宋_GB2312"/>
          <w:color w:val="000000"/>
          <w:sz w:val="32"/>
          <w:szCs w:val="32"/>
          <w:shd w:val="clear" w:color="auto" w:fill="FFFFFF"/>
          <w:lang w:eastAsia="zh-CN"/>
        </w:rPr>
      </w:pPr>
      <w:r>
        <w:rPr>
          <w:rFonts w:hint="eastAsia" w:ascii="Times New Roman" w:hAnsi="Times New Roman" w:eastAsia="仿宋_GB2312" w:cs="仿宋_GB2312"/>
          <w:color w:val="000000"/>
          <w:sz w:val="32"/>
          <w:szCs w:val="32"/>
          <w:shd w:val="clear" w:color="auto" w:fill="FFFFFF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741045</wp:posOffset>
            </wp:positionV>
            <wp:extent cx="4902835" cy="2758440"/>
            <wp:effectExtent l="0" t="0" r="4445" b="0"/>
            <wp:wrapTopAndBottom/>
            <wp:docPr id="11" name="图片 11" descr="页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页面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2835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  <w:shd w:val="clear" w:color="auto" w:fill="FFFFFF"/>
        </w:rPr>
        <w:t>可参考以下图示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  <w:shd w:val="clear" w:color="auto" w:fill="FFFFFF"/>
          <w:lang w:eastAsia="zh-CN"/>
        </w:rPr>
        <w:t>：</w:t>
      </w:r>
    </w:p>
    <w:p w14:paraId="02DAA657">
      <w:pPr>
        <w:pStyle w:val="7"/>
        <w:widowControl/>
        <w:shd w:val="clear" w:color="auto" w:fill="FFFFFF"/>
        <w:spacing w:before="50" w:beforeAutospacing="0" w:after="100" w:afterAutospacing="0" w:line="560" w:lineRule="exact"/>
        <w:ind w:firstLine="640" w:firstLineChars="200"/>
        <w:rPr>
          <w:rFonts w:hint="eastAsia" w:ascii="Times New Roman" w:hAnsi="Times New Roman" w:eastAsia="仿宋_GB2312" w:cs="仿宋_GB2312"/>
          <w:color w:val="000000"/>
          <w:sz w:val="32"/>
          <w:szCs w:val="32"/>
          <w:shd w:val="clear" w:color="auto" w:fill="FFFFFF"/>
          <w:lang w:eastAsia="zh-CN"/>
        </w:rPr>
      </w:pPr>
    </w:p>
    <w:p w14:paraId="00C7E459">
      <w:pPr>
        <w:ind w:firstLine="640" w:firstLineChars="200"/>
        <w:rPr>
          <w:rFonts w:ascii="Times New Roman" w:hAnsi="Times New Roman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Times New Roman" w:hAnsi="Times New Roman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  <w:t>联系方式：010-88819617</w:t>
      </w:r>
    </w:p>
    <w:p w14:paraId="7B486EB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D83EA43"/>
    <w:multiLevelType w:val="singleLevel"/>
    <w:tmpl w:val="4D83EA4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196C31"/>
    <w:rsid w:val="03CC34FF"/>
    <w:rsid w:val="0E1D1CFC"/>
    <w:rsid w:val="136D29F5"/>
    <w:rsid w:val="13FB45D6"/>
    <w:rsid w:val="184E6EF6"/>
    <w:rsid w:val="1C1A5B69"/>
    <w:rsid w:val="230C030B"/>
    <w:rsid w:val="28650452"/>
    <w:rsid w:val="2DDD2785"/>
    <w:rsid w:val="37FB204D"/>
    <w:rsid w:val="41FC6890"/>
    <w:rsid w:val="4B6940A7"/>
    <w:rsid w:val="4E196C31"/>
    <w:rsid w:val="4ED837F8"/>
    <w:rsid w:val="56162CC9"/>
    <w:rsid w:val="5FCA1DC6"/>
    <w:rsid w:val="624C3017"/>
    <w:rsid w:val="68C53F3C"/>
    <w:rsid w:val="6F067FA0"/>
    <w:rsid w:val="78C728B3"/>
    <w:rsid w:val="7C707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3"/>
    <w:next w:val="1"/>
    <w:link w:val="11"/>
    <w:qFormat/>
    <w:uiPriority w:val="0"/>
    <w:pPr>
      <w:spacing w:beforeAutospacing="0" w:afterAutospacing="0" w:line="600" w:lineRule="exact"/>
      <w:ind w:firstLine="0" w:firstLineChars="0"/>
      <w:jc w:val="center"/>
      <w:outlineLvl w:val="0"/>
    </w:pPr>
    <w:rPr>
      <w:rFonts w:hint="eastAsia" w:ascii="Times New Roman" w:hAnsi="Times New Roman" w:eastAsia="方正小标宋简体" w:cs="Times New Roman"/>
      <w:b w:val="0"/>
      <w:bCs/>
      <w:kern w:val="44"/>
      <w:sz w:val="44"/>
      <w:szCs w:val="48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560" w:lineRule="exact"/>
      <w:ind w:firstLine="880" w:firstLineChars="200"/>
      <w:outlineLvl w:val="1"/>
    </w:pPr>
    <w:rPr>
      <w:rFonts w:ascii="Arial" w:hAnsi="Arial" w:eastAsia="黑体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600" w:lineRule="exact"/>
      <w:ind w:firstLine="880" w:firstLineChars="200"/>
      <w:outlineLvl w:val="2"/>
    </w:pPr>
    <w:rPr>
      <w:rFonts w:ascii="Times New Roman" w:hAnsi="Times New Roman" w:eastAsia="楷体_GB2312"/>
      <w:b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600" w:lineRule="exact"/>
      <w:outlineLvl w:val="3"/>
    </w:pPr>
    <w:rPr>
      <w:rFonts w:ascii="Times New Roman" w:hAnsi="Times New Roman"/>
      <w:b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标题 1 字符"/>
    <w:basedOn w:val="10"/>
    <w:link w:val="2"/>
    <w:qFormat/>
    <w:uiPriority w:val="0"/>
    <w:rPr>
      <w:rFonts w:ascii="Times New Roman" w:hAnsi="Times New Roman" w:eastAsia="方正小标宋简体" w:cs="Times New Roman"/>
      <w:bCs/>
      <w:kern w:val="44"/>
      <w:sz w:val="44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2025-06-13T07:47:00Z</dcterms:created>
  <dc:creator>王野苹</dc:creator>
  <cp:lastModifiedBy>王野苹</cp:lastModifiedBy>
  <dcterms:modified xsi:type="dcterms:W3CDTF">2025-06-13T07:47:40Z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18656EDC3E5F49B597A6663BEE706314_11</vt:lpwstr>
  </property>
  <property fmtid="{D5CDD505-2E9C-101B-9397-08002B2CF9AE}" pid="4" name="KSOTemplateDocerSaveRecord">
    <vt:lpwstr>eyJoZGlkIjoiNjk0MGY1NDIzMGM1OWZhYWIzNTJjZjg0ZDI3MjI1M2QiLCJ1c2VySWQiOiIyNjAxMjk3MjIifQ==</vt:lpwstr>
  </property>
</Properties>
</file>